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ptn7sfrm9um" w:id="0"/>
      <w:bookmarkEnd w:id="0"/>
      <w:r w:rsidDel="00000000" w:rsidR="00000000" w:rsidRPr="00000000">
        <w:rPr>
          <w:rtl w:val="0"/>
        </w:rPr>
        <w:t xml:space="preserve">Gozo y Seguridad #21 — Una Herramienta Útil — Estudio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mn58az1u07r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z8kjgjo4t2gi" w:id="2"/>
      <w:bookmarkEnd w:id="2"/>
      <w:r w:rsidDel="00000000" w:rsidR="00000000" w:rsidRPr="00000000">
        <w:rPr>
          <w:rtl w:val="0"/>
        </w:rPr>
        <w:t xml:space="preserve">El texto principal: 1 Juan 3:10-20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¿Qué te ll</w:t>
      </w:r>
      <w:r w:rsidDel="00000000" w:rsidR="00000000" w:rsidRPr="00000000">
        <w:rPr>
          <w:rtl w:val="0"/>
        </w:rPr>
        <w:t xml:space="preserve">ama la a</w:t>
      </w:r>
      <w:r w:rsidDel="00000000" w:rsidR="00000000" w:rsidRPr="00000000">
        <w:rPr>
          <w:rtl w:val="0"/>
        </w:rPr>
        <w:t xml:space="preserve">tención de este pasaje?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¿Qué dice Dios aquí?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x5tezvuz1io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t4fcen89yvwe" w:id="4"/>
      <w:bookmarkEnd w:id="4"/>
      <w:r w:rsidDel="00000000" w:rsidR="00000000" w:rsidRPr="00000000">
        <w:rPr>
          <w:rtl w:val="0"/>
        </w:rPr>
        <w:t xml:space="preserve">Idea grande: La conducta de los hijos De Dios les da seguridad cuando sentimos condenación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¿Por qué nos cuesta tener confianza delante de Dios?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¿Cuál es la diferencia entre condenación, culpa y convicción?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¿Qué produce la condenación en nosotros y en nuestra vida?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epbhnpagn6a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p5tamfdmbntj" w:id="6"/>
      <w:bookmarkEnd w:id="6"/>
      <w:r w:rsidDel="00000000" w:rsidR="00000000" w:rsidRPr="00000000">
        <w:rPr>
          <w:rtl w:val="0"/>
        </w:rPr>
        <w:t xml:space="preserve">El Acusador: Apocalipsis 12:7-12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¿Por qué llama a Satanás el Acusador?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cdjjr9pkqu4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wvufzlqc6hhr" w:id="8"/>
      <w:bookmarkEnd w:id="8"/>
      <w:r w:rsidDel="00000000" w:rsidR="00000000" w:rsidRPr="00000000">
        <w:rPr>
          <w:rtl w:val="0"/>
        </w:rPr>
        <w:t xml:space="preserve">Convicción por el Espíritu: Juan 16:7-15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¿Cómo nos da convicción de nuestro pecado?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¿Por qué es bueno e importante que haga esto?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¿Cómo es diferente el ministerio de convicción del Espíritu Santo de las palabras del Acusador?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w7fdlniqsfu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vkubb91faa2v" w:id="10"/>
      <w:bookmarkEnd w:id="10"/>
      <w:r w:rsidDel="00000000" w:rsidR="00000000" w:rsidRPr="00000000">
        <w:rPr>
          <w:rtl w:val="0"/>
        </w:rPr>
        <w:t xml:space="preserve">Nuestra batalla contra la condenación: Romanos 7:14 - 8:1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¿Cuál es la respuesta De Dios a nuestra condenación?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¿Qué tiene que ver la cruz y el Evangelio con nuestra condenación?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tzb4lagof7pg" w:id="11"/>
      <w:bookmarkEnd w:id="11"/>
      <w:r w:rsidDel="00000000" w:rsidR="00000000" w:rsidRPr="00000000">
        <w:rPr>
          <w:rtl w:val="0"/>
        </w:rPr>
        <w:t xml:space="preserve">Confianza delante de Dios: 1 Timoteo 1:12-16, Hechos 2:38, 2 Corintios 5:17, Filipenses 3:7-14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¿Cómo podemos tener confianza delante de Dios frente a la realidad de lo malo que hemos sido?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y7guwrjgx0p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eov9l3dv3fw1" w:id="13"/>
      <w:bookmarkEnd w:id="13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kvcktsnt2se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44genuxcz56e" w:id="15"/>
      <w:bookmarkEnd w:id="15"/>
      <w:r w:rsidDel="00000000" w:rsidR="00000000" w:rsidRPr="00000000">
        <w:rPr>
          <w:rtl w:val="0"/>
        </w:rPr>
        <w:t xml:space="preserve">Si no eres hijo de Dios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No puedes luchar contra la condenación así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Más bien, la condenación es un espejo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Te dice que, igual que todos, eres indigno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 igual que todos, necesitas un Salvador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 igual que todos, Dios te invita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Su Hijo murió en la cruz por ti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Puedes entregarte a Él</w:t>
      </w:r>
    </w:p>
    <w:p w:rsidR="00000000" w:rsidDel="00000000" w:rsidP="00000000" w:rsidRDefault="00000000" w:rsidRPr="00000000" w14:paraId="00000024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Aceptarlo y recibirlo como tu Señor y Salvador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En este momento, Dios callará la voz del Acusador contra ti</w:t>
      </w:r>
    </w:p>
    <w:p w:rsidR="00000000" w:rsidDel="00000000" w:rsidP="00000000" w:rsidRDefault="00000000" w:rsidRPr="00000000" w14:paraId="00000027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Por siempre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mtuydxtmcc00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u2sqxiv33lm5" w:id="17"/>
      <w:bookmarkEnd w:id="17"/>
      <w:r w:rsidDel="00000000" w:rsidR="00000000" w:rsidRPr="00000000">
        <w:rPr>
          <w:rtl w:val="0"/>
        </w:rPr>
        <w:t xml:space="preserve">Si eres un Cristiano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¿Cómo lucharás contra la condenación?¿Cuándo sientes condenación?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¿Cómo puedes diferenciar entre convicción y condenación?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¿Cómo lucharás contra la condenación?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36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