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jc w:val="center"/>
        <w:rPr>
          <w:sz w:val="26"/>
          <w:szCs w:val="26"/>
        </w:rPr>
      </w:pPr>
      <w:bookmarkStart w:colFirst="0" w:colLast="0" w:name="_jtdn2yrxorqj" w:id="0"/>
      <w:bookmarkEnd w:id="0"/>
      <w:r w:rsidDel="00000000" w:rsidR="00000000" w:rsidRPr="00000000">
        <w:rPr>
          <w:sz w:val="26"/>
          <w:szCs w:val="26"/>
          <w:rtl w:val="0"/>
        </w:rPr>
        <w:t xml:space="preserve">Domingo de Resurrección 2021 — Estudio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4yhmiti7yj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vcgckc6gu7h" w:id="2"/>
      <w:bookmarkEnd w:id="2"/>
      <w:r w:rsidDel="00000000" w:rsidR="00000000" w:rsidRPr="00000000">
        <w:rPr>
          <w:sz w:val="22"/>
          <w:szCs w:val="22"/>
          <w:rtl w:val="0"/>
        </w:rPr>
        <w:t xml:space="preserve">1 Corintios 15:1-l1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es el Evangelio?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salva el Evangelio?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zdsmun3hqx3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6336kp7cuks" w:id="4"/>
      <w:bookmarkEnd w:id="4"/>
      <w:r w:rsidDel="00000000" w:rsidR="00000000" w:rsidRPr="00000000">
        <w:rPr>
          <w:sz w:val="22"/>
          <w:szCs w:val="22"/>
          <w:rtl w:val="0"/>
        </w:rPr>
        <w:t xml:space="preserve">1 Corintios 15:12-19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razones por las que algunos no creen en la resurrección?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para nuestra fe si la resurrección no es real?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iyfixoqa73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ud195lv17efc" w:id="6"/>
      <w:bookmarkEnd w:id="6"/>
      <w:r w:rsidDel="00000000" w:rsidR="00000000" w:rsidRPr="00000000">
        <w:rPr>
          <w:sz w:val="22"/>
          <w:szCs w:val="22"/>
          <w:rtl w:val="0"/>
        </w:rPr>
        <w:t xml:space="preserve">1 Corintios 15:20-58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nos enseña de la resurrección (tanto la nuestra como la de Jesús)?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lo que dice?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 ser afectada nuestra vida diaria por la realidad de la resurrección que nos espera?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dice que por la resurrección debemos trabajar más y más en el Reino de Jesús? (verso 58)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oposu7pu77l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g4ztj4nwlrw" w:id="8"/>
      <w:bookmarkEnd w:id="8"/>
      <w:r w:rsidDel="00000000" w:rsidR="00000000" w:rsidRPr="00000000">
        <w:rPr>
          <w:sz w:val="22"/>
          <w:szCs w:val="22"/>
          <w:rtl w:val="0"/>
        </w:rPr>
        <w:t xml:space="preserve">Juan 5:19-29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Jesús de la resurrección que Él traerá?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jsfmhfs47n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uh13au482t7" w:id="10"/>
      <w:bookmarkEnd w:id="10"/>
      <w:r w:rsidDel="00000000" w:rsidR="00000000" w:rsidRPr="00000000">
        <w:rPr>
          <w:sz w:val="22"/>
          <w:szCs w:val="22"/>
          <w:rtl w:val="0"/>
        </w:rPr>
        <w:t xml:space="preserve">Apocalipsis 20:11-21:8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será la resurrección para los que son hijos de Dios y para los que no se han entregado a Cristo?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7hdnkx97hlc" w:id="11"/>
      <w:bookmarkEnd w:id="11"/>
      <w:r w:rsidDel="00000000" w:rsidR="00000000" w:rsidRPr="00000000">
        <w:rPr>
          <w:sz w:val="22"/>
          <w:szCs w:val="22"/>
          <w:rtl w:val="0"/>
        </w:rPr>
        <w:br w:type="textWrapping"/>
        <w:t xml:space="preserve">1 Tesalonicenses 4:13-18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será la resurrección?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debe ser la actitud que los Cristianos tienen hacia la muerte?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cohxmhkvx6w" w:id="12"/>
      <w:bookmarkEnd w:id="12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Debemos vivir esta vida a la luz de la resurrección y la eternidad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w9vxmu52sy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3kury6lupn4" w:id="14"/>
      <w:bookmarkEnd w:id="14"/>
      <w:r w:rsidDel="00000000" w:rsidR="00000000" w:rsidRPr="00000000">
        <w:rPr>
          <w:sz w:val="22"/>
          <w:szCs w:val="22"/>
          <w:rtl w:val="0"/>
        </w:rPr>
        <w:t xml:space="preserve">No-Cristiano: La resurrección te llama a entrar en Jesús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Él te resucitará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 a la vida o al juicio y castigo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único que determina cual será tu destino eterno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si en esta vida te hayas entregado a Jesús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decidido seguirle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bj5zhe3r5nk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c49i0vxkcpt" w:id="16"/>
      <w:bookmarkEnd w:id="16"/>
      <w:r w:rsidDel="00000000" w:rsidR="00000000" w:rsidRPr="00000000">
        <w:rPr>
          <w:sz w:val="22"/>
          <w:szCs w:val="22"/>
          <w:rtl w:val="0"/>
        </w:rPr>
        <w:t xml:space="preserve">Cristiano: La resurrección te llama a vivir esta vida por la eternidad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Huya de cada pecado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Proclama el Evangelio constantemente a todo que entra en tu mundo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Familia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Amigos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Trabajo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Busca a Dios como aquel que sabe que está a un respiro de verlo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Lea y ora constantemente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Canta con abandono</w:t>
      </w:r>
    </w:p>
    <w:p w:rsidR="00000000" w:rsidDel="00000000" w:rsidP="00000000" w:rsidRDefault="00000000" w:rsidRPr="00000000" w14:paraId="0000002F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¿Qué puedes hacer para vivir más a la luz de la resurrección y la eternidad hoy?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