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vgsqqqabfu0p" w:id="0"/>
      <w:bookmarkEnd w:id="0"/>
      <w:r w:rsidDel="00000000" w:rsidR="00000000" w:rsidRPr="00000000">
        <w:rPr>
          <w:sz w:val="42"/>
          <w:szCs w:val="42"/>
          <w:rtl w:val="0"/>
        </w:rPr>
        <w:t xml:space="preserve">Demos gracias al Señor, demos gracias — Estudio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¿Quejarnos o agradecer?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luqvcopjgfv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xqxws134tavd" w:id="2"/>
      <w:bookmarkEnd w:id="2"/>
      <w:r w:rsidDel="00000000" w:rsidR="00000000" w:rsidRPr="00000000">
        <w:rPr>
          <w:rtl w:val="0"/>
        </w:rPr>
        <w:t xml:space="preserve">Nos quejamos fácilmente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2:14-16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10:1-10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5:9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quejas por las cuales te quejas?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quejamos?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Dios de nuestra queja?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kco2jhlnnn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mtep8n98ragd" w:id="4"/>
      <w:bookmarkEnd w:id="4"/>
      <w:r w:rsidDel="00000000" w:rsidR="00000000" w:rsidRPr="00000000">
        <w:rPr>
          <w:rtl w:val="0"/>
        </w:rPr>
        <w:t xml:space="preserve">Idea grande: Todo cambia cuando agradecemos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5:16-18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3:15-17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4:2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4:6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4:11-14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100:4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106:1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107:1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17:22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están diciendo estos textos?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agradecer?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y por qué agradecemos cuando todo anda mal?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desea Dios que agradecemos?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cosas que ocurren cuando agradecemos?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uvdnx7ivrlnt" w:id="5"/>
      <w:bookmarkEnd w:id="5"/>
      <w:r w:rsidDel="00000000" w:rsidR="00000000" w:rsidRPr="00000000">
        <w:rPr>
          <w:rtl w:val="0"/>
        </w:rPr>
        <w:t xml:space="preserve">Podemos agradecer en todo por el Evangelio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8:28-39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12:28-29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el Evangelio del amor y cuidado de Dios por nosotros?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afecta el Evangelio a nuestro agradecimiento?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6aq37vtz95e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b4dfk39sovna" w:id="7"/>
      <w:bookmarkEnd w:id="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h8vhfulzls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yzljysjd0d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Consiga lo más grande por lo cual uno podría estar agradecido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ser hijo adoptivo de Dios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Perdonado por lo que hizo Jesús en la cruz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la promesa de la vida eterna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consigues al entregarte a Jesús y decidir seguirle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agradecido por siempre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0fur0oezms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rbf87mrdaq7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Desarrollar el hábito de agradecer siempre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desarrollar el hábito de agradecer más?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harás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