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Cirugía de Corazón Abierto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1" w:colFirst="0" w:name="h.q5aq7lwxmiz" w:colLast="0"/>
      <w:bookmarkEnd w:id="1"/>
      <w:r w:rsidRPr="00000000" w:rsidR="00000000" w:rsidDel="00000000">
        <w:rPr>
          <w:i w:val="1"/>
          <w:rtl w:val="0"/>
        </w:rPr>
        <w:t xml:space="preserve">#1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Los síntomas -- cuál es el verdadero problema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Sabemos que tenemos problemas espirituales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Vamos a hablar de nuestro pecado -- malos hábitos -- mal carácter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Cosas que hacemos vez tras vez, hábitos que no podemos cambiar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Te va a ayudar si eres Cristiano y no sabes porque no puedes obedecer mejor a Dios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Te va a ayudar si no has decidido seguir a Cristo todavía, y te preocupa lo malo que ves en ti.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Vamos a ver la raíz de nuestros problemas espirituales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Dios va a abrirnos, y transformarnos desde adentro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Vamos a ir paso a paso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No pierdas ninguno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Idea del mensaje: Pensamos que nuestro problema es lo que se ve afuera, en realidad es lo que está adentro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Error fatal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Ejemplo: amigo con problemas cardiacos -- pálido y cansado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Mal diagnosticamos: pensamos que las síntomas es el problema real. Confundimos síntomas con problema real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Mateo 23:25-28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Pensamos que el problema es el pecado visible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Como ellos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Lo que dices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Mentira, chisme, gritos, malas palabras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Lo que haces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avaricia, sexual, ebriedad, robar, modestidad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Lo que no haces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ayudar, dar, servir, trabajar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Malos son los que se ven malos. Buenos son los que se ven buenos.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Ponemos mucha importancia en apariencias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Como ellos - lo de afuera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juzgamos, condenamos, preocupamos, corregimos.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Nos preocupamos mucho por nuestros pecados externos, visibles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Como ellos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En nosotros. En otros.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Por como nos vemos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Por como otros nos ven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Por lo que dice de nosotros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Nos portamos mejor alrededor de Cristianos, y en las reuniones los domingos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Tratamos de corregir pecado en vez del corazón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Como ellos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Nuestra batalla espiritual principal es cambiar pecados externos.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Hacer mas buenas cosas y menos malas cosas.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Batallamos pecados (nosotros, otros). Nunca llegamos al corazón.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No cambiamos de verdad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Como ellos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Nunca cambiamos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Siempre regresan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Como mala hierbas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Salen otros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Wackamole espiritual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Los escondemos mejor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No cambiamos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Vamos empeorando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Terminamos así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Mateo 15:8-9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Perdemos tiempo y esfuerzo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Dios se preocupa por lo que somos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Como ellos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No tanto lo que hacemos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Por adentro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Por nuestro corazón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Podemos estar limpios o sucios adentro.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Malos adentro. Lleno de pecado adentro.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Cómo sabes que está adentro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Pensamientos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Deseos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Emociones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Frutos del Espíritu son emociones y deseos y caracter (lo que somos, no lo que hacemos)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El fruto no es tan importante como pensamos que es --La raiz es super importante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Los pecados vienen del corazón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Ejemplo de mi árbol atrás -- tuve que quitar la raíz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Lo que realmente importa es lo que realmente eres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El pecado no es el problema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El pecado no es el pecado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Dios quiere transformar lo que somos, mas de lo que hacemos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Solución: cambiar el corazón.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Dejar que Dios cambie nuestro corazón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Limpiar lo de adentro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Preocuparte por lo de adentro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Enfocarte en lo de adentro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Por tomar tu decisión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Hechos 2:38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la obra que hace Dios en este momento es cambiar tu corazón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b w:val="1"/>
          <w:rtl w:val="0"/>
        </w:rPr>
        <w:t xml:space="preserve">Por examinar tu corazón durante esta semana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Pensamientos, emociones, deseos.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¿Qué está pasando en mi corazón?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¿Qué tengo adentro?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¿Qué más quiero?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¿Qué siento?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Cuando ves lo feo, orar, pedir a tu Padre que te cambie desde adentro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</w:pPr>
      <w:r w:rsidRPr="00000000" w:rsidR="00000000" w:rsidDel="00000000">
        <w:rPr>
          <w:rtl w:val="0"/>
        </w:rPr>
        <w:t xml:space="preserve">Comunión: el Evangelio cuando pecamos.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Mas pensamos en esto, mas conscientes somos de los pecados externos, y ahora lo que realmente somos por adentro. Esto nos lleva a la desesperación y la condenación.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Si estás en Cristo, en los ojos de Dios,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eres la justicia de Dios -- 2 Corintios 5:17,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y una nueva criatura -- 2 Corintios 5:21.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Cirugia 1.docx</dc:title>
</cp:coreProperties>
</file>