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sz w:val="72"/>
          <w:rtl w:val="0"/>
        </w:rPr>
        <w:t xml:space="preserve">Estudio del Mensaje 8 Como hacer la cirugía: Creer en la bondad de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sz w:val="54"/>
          <w:rtl w:val="0"/>
        </w:rPr>
        <w:t xml:space="preserve">Necesitamos provisión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¿Cuáles son algunos ejemplos de nuestras necesidades?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¿Cómo confundimos "necesidades" con "deseos"?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¿En dónde buscamos provisión para nuestras necesidades?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¿Cuáles son algunos de los pecados que cometemos en nuestra búsqueda de provisión?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sz w:val="54"/>
          <w:rtl w:val="0"/>
        </w:rPr>
        <w:t xml:space="preserve">Dios es bueno, Él provee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Deuteronomio 8:1-10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80" w:line="320" w:before="180"/>
        <w:ind w:left="360"/>
        <w:rPr/>
      </w:pPr>
      <w:r w:rsidRPr="00000000" w:rsidR="00000000" w:rsidDel="00000000">
        <w:rPr>
          <w:sz w:val="36"/>
          <w:rtl w:val="0"/>
        </w:rPr>
        <w:t xml:space="preserve">Vemos su provisión en cómo cuidó de los Israelitas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Hebreos 13:6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Filipenses 4:19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80" w:line="320" w:before="180"/>
        <w:ind w:left="360"/>
        <w:rPr/>
      </w:pPr>
      <w:r w:rsidRPr="00000000" w:rsidR="00000000" w:rsidDel="00000000">
        <w:rPr>
          <w:sz w:val="36"/>
          <w:rtl w:val="0"/>
        </w:rPr>
        <w:t xml:space="preserve">Es su promesa a sus hijos hoy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sz w:val="54"/>
          <w:rtl w:val="0"/>
        </w:rPr>
        <w:t xml:space="preserve">Es una razón por ser hijo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Tener tu vida — y tu eternidad — en la mano del buen Dios que cuida de sus hijos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Poder decir con confianza: Dios es mi Padre, tiene cuidado de mi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Esto puedes decir al tomar la decisión de seguir a Jesús por arrepentirte y bautizarte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sz w:val="54"/>
          <w:rtl w:val="0"/>
        </w:rPr>
        <w:t xml:space="preserve">Puedo estar contento, confiado y generoso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Si Dios es mi Padre y Él es bueno y Él provee, entonces debo estar: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Contento con lo que tengo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Confiado al pensar el el futuro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Y sumamente generoso con lo que tengo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Hebreos 13:5-6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Filipenses 4:10-20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¿En qué área de tu vida no estás contento?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¿Puedes ver cómo no estás dependiendo de la provisión de Dios?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¿Cómo puedes creer más en la realidad que Dios es bueno, y así depender más de Él por tu provisión?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8 Estudio.docx</dc:title>
</cp:coreProperties>
</file>