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v7bp0psoehjs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13 — Estudio</w:t>
        <w:br w:type="textWrapping"/>
        <w:t xml:space="preserve">Completos en Cristo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mxi5tg3tkbj3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Nos aburrimos, buscamos algo nuevo, nos desviamos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y cuándo nos aburrimos en la vida Cristiana?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algunos de los desvíos que nos alejan de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estamos buscando cuando nos desviamos?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iz4f4t1jraj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Somos completos en Cristo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2:8-15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estar en Cristo?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estar completo en Cristo?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lo que el hijo de Dios tiene en Cristo?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entramos en Cristo?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recibimos cuando tomamos esta decisión?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5:1-11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que tenemos en Cristo?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2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tenemos en Cristo?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Pedro 1:1-12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tenemos en Cristo?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Pedro 1:1-4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tenemos en Cristo?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nuvcloa7b22z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Vivir en la plenitud que hay en Cristo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entrar en Cristo?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detiene?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recibirías al tomar esta decisión?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profundizarte más en la plenitud que hay en Cristo?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