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o6lobr6e0m0i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16 — Estudio</w:t>
        <w:br w:type="textWrapping"/>
        <w:t xml:space="preserve">Completos en Cristo: Perdonados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hyrbh786qdi8" w:id="1"/>
      <w:bookmarkEnd w:id="1"/>
      <w:r w:rsidDel="00000000" w:rsidR="00000000" w:rsidRPr="00000000">
        <w:rPr>
          <w:highlight w:val="white"/>
          <w:rtl w:val="0"/>
        </w:rPr>
        <w:t xml:space="preserve">Vivimos con mucha condenación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sientes condenación?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sientes condenación?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7srsmya5bsrs" w:id="2"/>
      <w:bookmarkEnd w:id="2"/>
      <w:r w:rsidDel="00000000" w:rsidR="00000000" w:rsidRPr="00000000">
        <w:rPr>
          <w:highlight w:val="white"/>
          <w:rtl w:val="0"/>
        </w:rPr>
        <w:t xml:space="preserve">Idea grande: En Cristo, no hay condenación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elscsg6mbns4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Colosenses 2:9-14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la deuda que menciona?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podemos ser perdonados en Cristo?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pasa con nuestro pecado y deuda?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fxawj9ah8q39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Romanos 7:7-25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desobedecemos a Dios?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¿Cuándo hs experimentado esta lucha que describe aquí?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sentimos tan impotentes frente nuestra carne?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wvtbygn1q123" w:id="5"/>
      <w:bookmarkEnd w:id="5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Romanos 8:1-14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de la condenación?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la lucha entre nuestra carne y el Espíritu?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nuestros pensamientos en esta guerra?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nuestras acciones en esta lucha?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tenemos que hacer con nuestra carne?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ayuda el Espíritu Santo en esta lucha?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ckqxqc40yww" w:id="6"/>
      <w:bookmarkEnd w:id="6"/>
      <w:r w:rsidDel="00000000" w:rsidR="00000000" w:rsidRPr="00000000">
        <w:rPr>
          <w:highlight w:val="white"/>
          <w:rtl w:val="0"/>
        </w:rPr>
        <w:t xml:space="preserve">Aplicación: Vivir libre de condenación en Cristo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vivir libre de condenación en Cristo?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3huds4lzv9u" w:id="7"/>
      <w:bookmarkEnd w:id="7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Entrar en Cristo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tan importante tomar la decisión de entregarse a Jesús por arrepentirse y bautizarse?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¿Si nunca has tomado esta decisión, ¿qué te detiene?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qsan5742wal" w:id="8"/>
      <w:bookmarkEnd w:id="8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Creerlo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Luchar en momentos de condenación por repetir Romanos 8:1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&gt; "No hay condenación para los que están en Cristo, y yo estoy en Cristo"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i2o4tsc4uirc" w:id="9"/>
      <w:bookmarkEnd w:id="9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Reconciliación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Estar libres de condenación de Dios no nos libera de reparar y restaurar el daño que nuestro pecado causa.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rlefpc1dwgim" w:id="10"/>
      <w:bookmarkEnd w:id="10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Luchar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Estar libre de condenación nos lleva a luchar contra nuestra carne y hacerla morir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luchar contra tu pecado persistente?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