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3"/>
        <w:spacing w:lineRule="auto" w:after="160" w:line="384"/>
        <w:contextualSpacing w:val="0"/>
        <w:rPr/>
      </w:pPr>
      <w:bookmarkStart w:id="0" w:colFirst="0" w:name="h.te1jd8r773p" w:colLast="0"/>
      <w:bookmarkEnd w:id="0"/>
      <w:r w:rsidRPr="00000000" w:rsidR="00000000" w:rsidDel="00000000">
        <w:rPr>
          <w:color w:val="333333"/>
          <w:highlight w:val="white"/>
          <w:rtl w:val="0"/>
        </w:rPr>
        <w:t xml:space="preserve">Contemplar a Cristo #14 -- Estudio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" w:colFirst="0" w:name="h.fvunzpqy2bji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Jesús es el Rey de reyes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777777"/>
          <w:highlight w:val="white"/>
          <w:rtl w:val="0"/>
        </w:rPr>
        <w:t xml:space="preserve">Apocalipsis 17:14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" w:colFirst="0" w:name="h.ktoastvuw26q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Merece y recibe adoración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777777"/>
          <w:highlight w:val="white"/>
          <w:rtl w:val="0"/>
        </w:rPr>
        <w:t xml:space="preserve">Apocalipsis 5:6-14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te llama la atención de este pasaje?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" w:colFirst="0" w:name="h.jp61lznkl6qu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¿Cómo lo adoramos?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4" w:colFirst="0" w:name="h.n0sgllp10k9z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1. Por ponerlo sobre el trono de nuestra vida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777777"/>
          <w:highlight w:val="white"/>
          <w:rtl w:val="0"/>
        </w:rPr>
        <w:t xml:space="preserve">Hechos 2:38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5" w:colFirst="0" w:name="h.sa0nj4f2nd13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2. Por cantarle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777777"/>
          <w:highlight w:val="white"/>
          <w:rtl w:val="0"/>
        </w:rPr>
        <w:t xml:space="preserve">Efesios 5:19-20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6" w:colFirst="0" w:name="h.2eakqkomq7tu" w:colLast="0"/>
      <w:bookmarkEnd w:id="6"/>
      <w:r w:rsidRPr="00000000" w:rsidR="00000000" w:rsidDel="00000000">
        <w:rPr>
          <w:color w:val="333333"/>
          <w:highlight w:val="white"/>
          <w:rtl w:val="0"/>
        </w:rPr>
        <w:t xml:space="preserve">3. Por obedecerle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b w:val="1"/>
          <w:color w:val="777777"/>
          <w:highlight w:val="white"/>
          <w:rtl w:val="0"/>
        </w:rPr>
        <w:t xml:space="preserve">Romanos 12:1-2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b w:val="1"/>
          <w:color w:val="777777"/>
          <w:highlight w:val="white"/>
          <w:rtl w:val="0"/>
        </w:rPr>
        <w:t xml:space="preserve">Juan 14:15 y Juan 14:23</w:t>
      </w:r>
    </w:p>
    <w:p w:rsidP="00000000" w:rsidRPr="00000000" w:rsidR="00000000" w:rsidDel="00000000" w:rsidRDefault="00000000">
      <w:pPr>
        <w:pStyle w:val="Heading4"/>
        <w:spacing w:lineRule="auto" w:line="384" w:before="300"/>
        <w:contextualSpacing w:val="0"/>
        <w:rPr/>
      </w:pPr>
      <w:bookmarkStart w:id="7" w:colFirst="0" w:name="h.mddxgtngs4mh" w:colLast="0"/>
      <w:bookmarkEnd w:id="7"/>
      <w:r w:rsidRPr="00000000" w:rsidR="00000000" w:rsidDel="00000000">
        <w:rPr>
          <w:color w:val="333333"/>
          <w:highlight w:val="white"/>
          <w:rtl w:val="0"/>
        </w:rPr>
        <w:t xml:space="preserve">¿Cómo puedes adorar al Rey Jesús mejor en tu vida?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Contemplar 14 Estudio.docx</dc:title>
</cp:coreProperties>
</file>