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line="360"/>
        <w:contextualSpacing w:val="0"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Contemplar a Cristo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line="360" w:before="360"/>
        <w:ind w:left="0" w:firstLine="0" w:right="0"/>
        <w:contextualSpacing w:val="0"/>
        <w:jc w:val="center"/>
      </w:pPr>
      <w:bookmarkStart w:id="1" w:colFirst="0" w:name="h.uozb4oekzy4n" w:colLast="0"/>
      <w:bookmarkEnd w:id="1"/>
      <w:r w:rsidRPr="00000000" w:rsidR="00000000" w:rsidDel="00000000">
        <w:rPr>
          <w:i w:val="1"/>
          <w:rtl w:val="0"/>
        </w:rPr>
        <w:t xml:space="preserve">#15</w:t>
      </w: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RPr="00000000" w:rsidR="00000000" w:rsidDel="00000000">
        <w:rPr>
          <w:rtl w:val="0"/>
        </w:rPr>
        <w:t xml:space="preserve">Jesús es el Juez de toda la Creación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360" w:before="240"/>
        <w:ind w:left="0" w:firstLine="0" w:right="0"/>
        <w:contextualSpacing w:val="0"/>
        <w:jc w:val="center"/>
      </w:pPr>
      <w:bookmarkStart w:id="2" w:colFirst="0" w:name="h.rlgaazu76vl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360" w:before="240"/>
        <w:ind w:left="0" w:firstLine="0" w:right="0"/>
        <w:contextualSpacing w:val="0"/>
        <w:jc w:val="center"/>
      </w:pPr>
      <w:bookmarkStart w:id="3" w:colFirst="0" w:name="h.22i2frr4x1vx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360" w:before="240"/>
        <w:ind w:left="0" w:firstLine="0" w:right="0"/>
        <w:contextualSpacing w:val="0"/>
        <w:jc w:val="center"/>
      </w:pPr>
      <w:bookmarkStart w:id="4" w:colFirst="0" w:name="h.o2bzsox274o3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160" w:line="384"/>
        <w:contextualSpacing w:val="0"/>
        <w:rPr/>
      </w:pPr>
      <w:bookmarkStart w:id="5" w:colFirst="0" w:name="h.l038lvnx8w9q" w:colLast="0"/>
      <w:bookmarkEnd w:id="5"/>
      <w:r w:rsidRPr="00000000" w:rsidR="00000000" w:rsidDel="00000000">
        <w:rPr>
          <w:sz w:val="36"/>
          <w:highlight w:val="white"/>
          <w:rtl w:val="0"/>
        </w:rPr>
        <w:t xml:space="preserve">Intro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6" w:colFirst="0" w:name="h.yizsdz8o21z0" w:colLast="0"/>
      <w:bookmarkEnd w:id="6"/>
      <w:r w:rsidRPr="00000000" w:rsidR="00000000" w:rsidDel="00000000">
        <w:rPr>
          <w:color w:val="333333"/>
          <w:sz w:val="28"/>
          <w:highlight w:val="white"/>
          <w:rtl w:val="0"/>
        </w:rPr>
        <w:t xml:space="preserve">La serie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el Cristianismo, hablamos mucho de Jesús, pero principalmente en relación a otros temas (como la salvación, la cruz, el Evangelio, etc) — con el otro tema siendo el tema principal, y Cristo el tema secundario —.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esta serie, contemplaremos a Cristo. Veremos a Jesús. Él será nuestro tema principal. Examinaremos sus diferentes papeles y las diferentes facetas de su caracter.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hacerlo, llegaremos a creer en Él más profundamente, a adorarlo con más gozo y hallar más de la vida abundante que Él trae.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7" w:colFirst="0" w:name="h.5u01408der1k" w:colLast="0"/>
      <w:bookmarkEnd w:id="7"/>
      <w:r w:rsidRPr="00000000" w:rsidR="00000000" w:rsidDel="00000000">
        <w:rPr>
          <w:color w:val="333333"/>
          <w:sz w:val="28"/>
          <w:highlight w:val="white"/>
          <w:rtl w:val="0"/>
        </w:rPr>
        <w:t xml:space="preserve">No nos gusta que nadie nos juzgue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Verso más repetido: "no juzgues..."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Padres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Pareja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Jefes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Amigos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No-conocidos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¿Quién te juzga, y te fastidia?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8" w:colFirst="0" w:name="h.hc1ah57ufntw" w:colLast="0"/>
      <w:bookmarkEnd w:id="8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Ni que Dios nos juzgue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nos gusta que Dios nos juzgue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Todos conocen los versos de Dios es amor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9" w:colFirst="0" w:name="h.vu2wg8oa65g1" w:colLast="0"/>
      <w:bookmarkEnd w:id="9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Afirmar, no corregir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nos juzgue sí, pero solo si nos van a afirmar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nos gusta que nadie nos diga que estamos equivocados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0" w:colFirst="0" w:name="h.7rp38grgtn2l" w:colLast="0"/>
      <w:bookmarkEnd w:id="10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Respondemos mal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enojamos con ellos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ponemos defensivos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Los atacamos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Rebelamos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1" w:colFirst="0" w:name="h.dtmzuumnmaqw" w:colLast="0"/>
      <w:bookmarkEnd w:id="11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No nos sale bien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 nos termina mal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no escuchar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ir en contra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2" w:colFirst="0" w:name="h.97aliqaftiiw" w:colLast="0"/>
      <w:bookmarkEnd w:id="12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Realidad chocante y motivadora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Esta parte de la identidad de Jesús es a la vez chocante, y motivadora. Pero es la realidad.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3" w:colFirst="0" w:name="h.j1dr97qpzyf5" w:colLast="0"/>
      <w:bookmarkEnd w:id="13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Dios sí juzgará a todos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Romanos 2:3-10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2 Pedro 2:9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Génesis 18:25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spacing w:lineRule="auto" w:after="160" w:line="384" w:before="300"/>
        <w:contextualSpacing w:val="0"/>
        <w:rPr/>
      </w:pPr>
      <w:bookmarkStart w:id="14" w:colFirst="0" w:name="h.tmskye4t0pn" w:colLast="0"/>
      <w:bookmarkEnd w:id="14"/>
      <w:r w:rsidRPr="00000000" w:rsidR="00000000" w:rsidDel="00000000">
        <w:rPr>
          <w:sz w:val="42"/>
          <w:highlight w:val="white"/>
          <w:rtl w:val="0"/>
        </w:rPr>
        <w:t xml:space="preserve">Idea Grande: Jesús es el Juez de toda la creación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Mateo 25:31-46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  <w:rPr/>
      </w:pPr>
      <w:bookmarkStart w:id="15" w:colFirst="0" w:name="h.c143tr1hyw90" w:colLast="0"/>
      <w:bookmarkEnd w:id="15"/>
      <w:r w:rsidRPr="00000000" w:rsidR="00000000" w:rsidDel="00000000">
        <w:rPr>
          <w:sz w:val="36"/>
          <w:highlight w:val="white"/>
          <w:rtl w:val="0"/>
        </w:rPr>
        <w:t xml:space="preserve">Juez de todos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2 Timoteo 4:1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1 Pedro 4:5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  <w:rPr/>
      </w:pPr>
      <w:bookmarkStart w:id="16" w:colFirst="0" w:name="h.1i105javs849" w:colLast="0"/>
      <w:bookmarkEnd w:id="16"/>
      <w:r w:rsidRPr="00000000" w:rsidR="00000000" w:rsidDel="00000000">
        <w:rPr>
          <w:sz w:val="36"/>
          <w:highlight w:val="white"/>
          <w:rtl w:val="0"/>
        </w:rPr>
        <w:t xml:space="preserve">Juez justo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2 Timoteo 4:8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Hebreos 4:12-13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spacing w:lineRule="auto" w:after="160" w:line="384" w:before="300"/>
        <w:contextualSpacing w:val="0"/>
        <w:rPr/>
      </w:pPr>
      <w:bookmarkStart w:id="17" w:colFirst="0" w:name="h.r9zmxcspf46m" w:colLast="0"/>
      <w:bookmarkEnd w:id="17"/>
      <w:r w:rsidRPr="00000000" w:rsidR="00000000" w:rsidDel="00000000">
        <w:rPr>
          <w:sz w:val="42"/>
          <w:highlight w:val="white"/>
          <w:rtl w:val="0"/>
        </w:rPr>
        <w:t xml:space="preserve">Doble juicio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Mateo 12:35-37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18" w:colFirst="0" w:name="h.uydadfogy3k" w:colLast="0"/>
      <w:bookmarkEnd w:id="18"/>
      <w:r w:rsidRPr="00000000" w:rsidR="00000000" w:rsidDel="00000000">
        <w:rPr>
          <w:sz w:val="36"/>
          <w:highlight w:val="white"/>
          <w:rtl w:val="0"/>
        </w:rPr>
        <w:t xml:space="preserve">Juicio por la rebeldía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9" w:colFirst="0" w:name="h.ujvg3nyf1p9y" w:colLast="0"/>
      <w:bookmarkEnd w:id="19"/>
      <w:r w:rsidRPr="00000000" w:rsidR="00000000" w:rsidDel="00000000">
        <w:rPr>
          <w:color w:val="333333"/>
          <w:sz w:val="28"/>
          <w:highlight w:val="white"/>
          <w:rtl w:val="0"/>
        </w:rPr>
        <w:t xml:space="preserve">Todos somos culpables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Romanos 3:23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20" w:colFirst="0" w:name="h.dns7krb994on" w:colLast="0"/>
      <w:bookmarkEnd w:id="20"/>
      <w:r w:rsidRPr="00000000" w:rsidR="00000000" w:rsidDel="00000000">
        <w:rPr>
          <w:color w:val="333333"/>
          <w:sz w:val="28"/>
          <w:highlight w:val="white"/>
          <w:rtl w:val="0"/>
        </w:rPr>
        <w:t xml:space="preserve">La sentencia será la muerte eterna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Romanos 6:23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Apocalipsis 21:8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Romanos 2:3-10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21" w:colFirst="0" w:name="h.1yu7x07vjpgn" w:colLast="0"/>
      <w:bookmarkEnd w:id="21"/>
      <w:r w:rsidRPr="00000000" w:rsidR="00000000" w:rsidDel="00000000">
        <w:rPr>
          <w:color w:val="333333"/>
          <w:sz w:val="28"/>
          <w:highlight w:val="white"/>
          <w:rtl w:val="0"/>
        </w:rPr>
        <w:t xml:space="preserve">Determinado por la cruz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Apocalipsis 22:14-15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Isaías 53:4-5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1 Pedro 3:18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2 Corintios 5:21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1 Juan 2:1-2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Romanos 8:1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  <w:rPr/>
      </w:pPr>
      <w:bookmarkStart w:id="22" w:colFirst="0" w:name="h.d8i10ao45pvk" w:colLast="0"/>
      <w:bookmarkEnd w:id="22"/>
      <w:r w:rsidRPr="00000000" w:rsidR="00000000" w:rsidDel="00000000">
        <w:rPr>
          <w:sz w:val="36"/>
          <w:highlight w:val="white"/>
          <w:rtl w:val="0"/>
        </w:rPr>
        <w:t xml:space="preserve">Evaluación de las buenas obras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Isaías 64:6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Mateo 19:29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Lucas 12:32-34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Mateo 25:14-30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 y 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Lucas 19:11-27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Mateo 5:11-12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Mateo 25:23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spacing w:lineRule="auto" w:after="160" w:line="384" w:before="300"/>
        <w:contextualSpacing w:val="0"/>
        <w:rPr/>
      </w:pPr>
      <w:bookmarkStart w:id="23" w:colFirst="0" w:name="h.5ojyn1v4fngg" w:colLast="0"/>
      <w:bookmarkEnd w:id="23"/>
      <w:r w:rsidRPr="00000000" w:rsidR="00000000" w:rsidDel="00000000">
        <w:rPr>
          <w:sz w:val="42"/>
          <w:highlight w:val="white"/>
          <w:rtl w:val="0"/>
        </w:rPr>
        <w:t xml:space="preserve">Vivir pendientes del juicio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1 Pedro 1:17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2 Corintios 5:8-11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Hechos 2:38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Hebreos 10:26-31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Hebreos 3:12-15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Mateo 25:21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24" w:colFirst="0" w:name="h.3xw8plbdlrdh" w:colLast="0"/>
      <w:bookmarkEnd w:id="24"/>
      <w:r w:rsidRPr="00000000" w:rsidR="00000000" w:rsidDel="00000000">
        <w:rPr>
          <w:color w:val="333333"/>
          <w:sz w:val="28"/>
          <w:highlight w:val="white"/>
          <w:rtl w:val="0"/>
        </w:rPr>
        <w:t xml:space="preserve">Próximo paso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¿Que necesitas hacer para prepararte hoy para el juicio delante de Jesús?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Decidir seguirle; arrepentirte y bautizarte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Dejar algo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Empezar algo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Cambiar algo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0"/>
      <w:spacing w:lineRule="auto" w:after="0" w:line="276" w:before="0"/>
      <w:ind w:left="0" w:firstLine="0" w:right="0"/>
      <w:contextualSpacing w:val="1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36"/>
      <w:u w:val="none"/>
      <w:vertAlign w:val="baseline"/>
    </w:rPr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54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46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line="480" w:before="240"/>
      <w:contextualSpacing w:val="1"/>
      <w:jc w:val="center"/>
    </w:pPr>
    <w:rPr>
      <w:b w:val="1"/>
      <w:i w:val="1"/>
      <w:sz w:val="36"/>
      <w:u w:val="single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Contemplar 15 ES.docx</dc:title>
</cp:coreProperties>
</file>