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0" w:colFirst="0" w:name="h.bc2m5klmc3it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Contemplar #3 - El Estudio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1" w:colFirst="0" w:name="h.kz45fj5vr062" w:colLast="0"/>
      <w:bookmarkEnd w:id="1"/>
      <w:r w:rsidRPr="00000000" w:rsidR="00000000" w:rsidDel="00000000">
        <w:rPr>
          <w:highlight w:val="white"/>
          <w:rtl w:val="0"/>
        </w:rPr>
        <w:t xml:space="preserve">Idea: Jesús es el Creador que da vida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" w:colFirst="0" w:name="h.nzun9u1axydq" w:colLast="0"/>
      <w:bookmarkEnd w:id="2"/>
      <w:r w:rsidRPr="00000000" w:rsidR="00000000" w:rsidDel="00000000">
        <w:rPr>
          <w:highlight w:val="white"/>
          <w:rtl w:val="0"/>
        </w:rPr>
        <w:t xml:space="preserve">La pregunta de hoy: ¿Que significa hallar vida en Cristo?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" w:colFirst="0" w:name="h.ybobk05xturw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Nacer de nuevo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3:1-15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2:38-40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entras en la nueva vida en Cristo?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" w:colFirst="0" w:name="h.gh0d8dt8e8ee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Lleno del Espíritu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7:37-39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Gálatas 5:15-26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vivir lleno del Espíritu?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rfawhnyxwiy3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necesitas hacer para vivir lleno de la vida que Jesús da?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3 Estudio.docx</dc:title>
</cp:coreProperties>
</file>