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#9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el Profeta verdadero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at3vesx3gd1i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6" w:colFirst="0" w:name="h.usf4lkhcxu2p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La serie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Cristianismo, hablamos mucho de Jesús, pero principalmente en relación a otros temas (como la salvación, la cruz, el Evangelio, etc) — con el otro tema siendo el tema principal, y Cristo el tema secundario —.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esta serie, contemplaremos a Cristo. Veremos a Jesús. Él será nuestro tema principal. Examinaremos sus diferentes papeles y las diferentes facetas de su caracter.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hacerlo, llegaremos a creer en Él más profundamente, a adorarlo con más gozo y hallar más de la vida abundante que Él trae.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7" w:colFirst="0" w:name="h.vcpleji7kej2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Dios Habla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Romanos 1:20 y Salmos 19:1-4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;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8" w:colFirst="0" w:name="h.ibe8yi6ewt4g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Dejamos a Dios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Génesis 6:5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q12c8ar7ml3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Dios envia profetas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fwwpuny0wr0n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Regresen a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bre98pwpjnmi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Sombras imperfectas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2" w:colFirst="0" w:name="h.3739zf4ndjye" w:colLast="0"/>
      <w:bookmarkEnd w:id="12"/>
      <w:r w:rsidRPr="00000000" w:rsidR="00000000" w:rsidDel="00000000">
        <w:rPr>
          <w:sz w:val="36"/>
          <w:highlight w:val="white"/>
          <w:rtl w:val="0"/>
        </w:rPr>
        <w:t xml:space="preserve">Jesús es el Profeta verdadero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Marcos 12:1-12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1:1-2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8:28-29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3" w:colFirst="0" w:name="h.goe0q5nrmwk0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mensaje perfecto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Gálatas 4:4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Marcos 1:22 Mateo 4:17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Marcos 1:14-15 Lucas 4:16-21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l3a1qd7yvx3p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Sigue comunicando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Efesios 6:17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15:26, Juan 16:13-14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Hebreos 4:12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5" w:colFirst="0" w:name="h.9cvgbxz7cp6n" w:colLast="0"/>
      <w:bookmarkEnd w:id="15"/>
      <w:r w:rsidRPr="00000000" w:rsidR="00000000" w:rsidDel="00000000">
        <w:rPr>
          <w:sz w:val="36"/>
          <w:highlight w:val="white"/>
          <w:rtl w:val="0"/>
        </w:rPr>
        <w:t xml:space="preserve">Debemos hacerle caso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Pedro 1:16-21 y Marcos 12:6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vino para traernos el mensaje de Dios; a decirnos que regresemos a Dios. Entonces,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seguridad debemos creerle y seguirle;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entrega total debemos acercarnos a Dios por leer la Biblia, orar y ayunar;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confianza podemos repetir su mensaje y compartirlo con otros;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urgencia debemos obedecerle.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 para hacer más caso al mensaje de Jesús de regresar a Dios, para que estés más cerca del Padre?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e93kkr6o6ewz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spacing w:lineRule="auto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a Jesús, el Profeta verdadero; quién no sólo nos entregó el mensaje de Dios, sino que también todo su cuerpo y todo su ser para rescatarnos de nuestra rebeldía. Recordamos la cruz, su cuerpo y su sangre.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9.docx</dc:title>
</cp:coreProperties>
</file>