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Día de la Madre 2016</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El Poder de una Madre</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m5d7puqjorj6" w:id="5"/>
      <w:bookmarkEnd w:id="5"/>
      <w:r w:rsidDel="00000000" w:rsidR="00000000" w:rsidRPr="00000000">
        <w:rPr>
          <w:b w:val="1"/>
          <w:color w:val="000000"/>
          <w:sz w:val="36"/>
          <w:szCs w:val="36"/>
          <w:rtl w:val="0"/>
        </w:rPr>
        <w:t xml:space="preserve">Introducción: Perspectiva pérdida</w:t>
      </w:r>
    </w:p>
    <w:p w:rsidR="00000000" w:rsidDel="00000000" w:rsidP="00000000" w:rsidRDefault="00000000" w:rsidRPr="00000000">
      <w:pPr>
        <w:pStyle w:val="Heading3"/>
        <w:spacing w:after="160" w:before="300" w:line="384.00000000000006" w:lineRule="auto"/>
        <w:contextualSpacing w:val="0"/>
      </w:pPr>
      <w:bookmarkStart w:colFirst="0" w:colLast="0" w:name="h.2vswlbtedx5k" w:id="6"/>
      <w:bookmarkEnd w:id="6"/>
      <w:r w:rsidDel="00000000" w:rsidR="00000000" w:rsidRPr="00000000">
        <w:rPr>
          <w:b w:val="1"/>
          <w:sz w:val="27"/>
          <w:szCs w:val="27"/>
          <w:rtl w:val="0"/>
        </w:rPr>
        <w:t xml:space="preserve">La perspectiva</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Hoy quiero ver la perspectiva que una madre debería tener</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Presumido, porque no soy madre</w:t>
      </w:r>
    </w:p>
    <w:p w:rsidR="00000000" w:rsidDel="00000000" w:rsidP="00000000" w:rsidRDefault="00000000" w:rsidRPr="00000000">
      <w:pPr>
        <w:pStyle w:val="Heading3"/>
        <w:spacing w:after="160" w:before="300" w:line="384.00000000000006" w:lineRule="auto"/>
        <w:contextualSpacing w:val="0"/>
      </w:pPr>
      <w:bookmarkStart w:colFirst="0" w:colLast="0" w:name="h.1nibeaayhy4x" w:id="7"/>
      <w:bookmarkEnd w:id="7"/>
      <w:r w:rsidDel="00000000" w:rsidR="00000000" w:rsidRPr="00000000">
        <w:rPr>
          <w:b w:val="1"/>
          <w:sz w:val="27"/>
          <w:szCs w:val="27"/>
          <w:rtl w:val="0"/>
        </w:rPr>
        <w:t xml:space="preserve">Para madres y padres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Lo que voy a decir a las madres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Los padres pueden aplicarlo directamente a su vida</w:t>
      </w:r>
    </w:p>
    <w:p w:rsidR="00000000" w:rsidDel="00000000" w:rsidP="00000000" w:rsidRDefault="00000000" w:rsidRPr="00000000">
      <w:pPr>
        <w:pStyle w:val="Heading3"/>
        <w:spacing w:after="160" w:before="300" w:line="384.00000000000006" w:lineRule="auto"/>
        <w:contextualSpacing w:val="0"/>
      </w:pPr>
      <w:bookmarkStart w:colFirst="0" w:colLast="0" w:name="h.9tmmqo9do788" w:id="8"/>
      <w:bookmarkEnd w:id="8"/>
      <w:r w:rsidDel="00000000" w:rsidR="00000000" w:rsidRPr="00000000">
        <w:rPr>
          <w:b w:val="1"/>
          <w:sz w:val="27"/>
          <w:szCs w:val="27"/>
          <w:rtl w:val="0"/>
        </w:rPr>
        <w:t xml:space="preserve">Historia del regreso del viaje</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No disfruté</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Perdí la perspectiva</w:t>
      </w:r>
    </w:p>
    <w:p w:rsidR="00000000" w:rsidDel="00000000" w:rsidP="00000000" w:rsidRDefault="00000000" w:rsidRPr="00000000">
      <w:pPr>
        <w:pStyle w:val="Heading3"/>
        <w:spacing w:after="160" w:before="300" w:line="384.00000000000006" w:lineRule="auto"/>
        <w:contextualSpacing w:val="0"/>
      </w:pPr>
      <w:bookmarkStart w:colFirst="0" w:colLast="0" w:name="h.yu7re5gfds2t" w:id="9"/>
      <w:bookmarkEnd w:id="9"/>
      <w:r w:rsidDel="00000000" w:rsidR="00000000" w:rsidRPr="00000000">
        <w:rPr>
          <w:b w:val="1"/>
          <w:sz w:val="27"/>
          <w:szCs w:val="27"/>
          <w:rtl w:val="0"/>
        </w:rPr>
        <w:t xml:space="preserve">Es fácil perder la perspectiva</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A veces perdemos la perspectiva como padres</w:t>
      </w:r>
    </w:p>
    <w:p w:rsidR="00000000" w:rsidDel="00000000" w:rsidP="00000000" w:rsidRDefault="00000000" w:rsidRPr="00000000">
      <w:pPr>
        <w:pStyle w:val="Heading4"/>
        <w:spacing w:after="160" w:before="300" w:line="384.00000000000006" w:lineRule="auto"/>
        <w:contextualSpacing w:val="0"/>
        <w:jc w:val="left"/>
      </w:pPr>
      <w:bookmarkStart w:colFirst="0" w:colLast="0" w:name="h.awpjxwbkpzbc" w:id="10"/>
      <w:bookmarkEnd w:id="10"/>
      <w:r w:rsidDel="00000000" w:rsidR="00000000" w:rsidRPr="00000000">
        <w:rPr>
          <w:b w:val="1"/>
          <w:i w:val="0"/>
          <w:sz w:val="24"/>
          <w:szCs w:val="24"/>
          <w:u w:val="none"/>
          <w:rtl w:val="0"/>
        </w:rPr>
        <w:t xml:space="preserve">Fácil verlo como carga</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Responsabilidades y demandas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Poco aprecio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Problemas que resolver</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Tensión y estrés por hacerlo bien</w:t>
      </w:r>
    </w:p>
    <w:p w:rsidR="00000000" w:rsidDel="00000000" w:rsidP="00000000" w:rsidRDefault="00000000" w:rsidRPr="00000000">
      <w:pPr>
        <w:pStyle w:val="Heading4"/>
        <w:spacing w:after="160" w:before="300" w:line="384.00000000000006" w:lineRule="auto"/>
        <w:contextualSpacing w:val="0"/>
        <w:jc w:val="left"/>
      </w:pPr>
      <w:bookmarkStart w:colFirst="0" w:colLast="0" w:name="h.3jnqgfl2jgm4" w:id="11"/>
      <w:bookmarkEnd w:id="11"/>
      <w:r w:rsidDel="00000000" w:rsidR="00000000" w:rsidRPr="00000000">
        <w:rPr>
          <w:b w:val="1"/>
          <w:i w:val="0"/>
          <w:sz w:val="24"/>
          <w:szCs w:val="24"/>
          <w:u w:val="none"/>
          <w:rtl w:val="0"/>
        </w:rPr>
        <w:t xml:space="preserve">Ignoramos la gran oportunidad que es</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Cuando nos perdemos en la carga que es</w:t>
      </w:r>
    </w:p>
    <w:p w:rsidR="00000000" w:rsidDel="00000000" w:rsidP="00000000" w:rsidRDefault="00000000" w:rsidRPr="00000000">
      <w:pPr>
        <w:pStyle w:val="Heading4"/>
        <w:spacing w:after="160" w:before="300" w:line="384.00000000000006" w:lineRule="auto"/>
        <w:contextualSpacing w:val="0"/>
        <w:jc w:val="left"/>
      </w:pPr>
      <w:bookmarkStart w:colFirst="0" w:colLast="0" w:name="h.ldh8gpu8s174" w:id="12"/>
      <w:bookmarkEnd w:id="12"/>
      <w:r w:rsidDel="00000000" w:rsidR="00000000" w:rsidRPr="00000000">
        <w:rPr>
          <w:b w:val="1"/>
          <w:i w:val="0"/>
          <w:sz w:val="24"/>
          <w:szCs w:val="24"/>
          <w:u w:val="none"/>
          <w:rtl w:val="0"/>
        </w:rPr>
        <w:t xml:space="preserve">Hoy deseo recordarles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De algo que ya saben</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Para aclarar su perspectiva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Como madres (y padres)</w:t>
      </w:r>
    </w:p>
    <w:p w:rsidR="00000000" w:rsidDel="00000000" w:rsidP="00000000" w:rsidRDefault="00000000" w:rsidRPr="00000000">
      <w:pPr>
        <w:pStyle w:val="Heading2"/>
        <w:spacing w:after="160" w:before="300" w:line="384.00000000000006" w:lineRule="auto"/>
        <w:contextualSpacing w:val="0"/>
      </w:pPr>
      <w:bookmarkStart w:colFirst="0" w:colLast="0" w:name="h.8olj6d7eew22" w:id="13"/>
      <w:bookmarkEnd w:id="13"/>
      <w:r w:rsidDel="00000000" w:rsidR="00000000" w:rsidRPr="00000000">
        <w:rPr>
          <w:b w:val="1"/>
          <w:color w:val="000000"/>
          <w:sz w:val="36"/>
          <w:szCs w:val="36"/>
          <w:rtl w:val="0"/>
        </w:rPr>
        <w:t xml:space="preserve">Idea grande: Una madre tiene muchísima influencia sobre sus hijos</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Para formarlos</w:t>
      </w:r>
    </w:p>
    <w:p w:rsidR="00000000" w:rsidDel="00000000" w:rsidP="00000000" w:rsidRDefault="00000000" w:rsidRPr="00000000">
      <w:pPr>
        <w:pStyle w:val="Heading3"/>
        <w:spacing w:after="160" w:before="300" w:line="384.00000000000006" w:lineRule="auto"/>
        <w:contextualSpacing w:val="0"/>
      </w:pPr>
      <w:bookmarkStart w:colFirst="0" w:colLast="0" w:name="h.nfnjfcljmsc" w:id="14"/>
      <w:bookmarkEnd w:id="14"/>
      <w:r w:rsidDel="00000000" w:rsidR="00000000" w:rsidRPr="00000000">
        <w:rPr>
          <w:b w:val="1"/>
          <w:sz w:val="27"/>
          <w:szCs w:val="27"/>
          <w:rtl w:val="0"/>
        </w:rPr>
        <w:t xml:space="preserve">Reyes y reina madres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Algo curioso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Reyes de Judá</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Decían que eran buenos o malos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Nombraban a la mamá</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Al principio es extraño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Ya eran grandes los hijos</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1 Reyes 14:21-22 21 Roboam, hijo de Salomón, reinó en Judá. Roboam tenía cuarenta y un años cuando comenzó a reinar, y reinó diecisiete años en Jerusalén, la ciudad que el SEÑOR había escogido de entre todas las tribus de Israel para poner allí Su nombre. El nombre de su madre era Naama, una Amonita. 22 Judá hizo lo malo ante los ojos del SEÑOR, y Lo provocaron a celos más que todo lo que sus padres Lo habían provocado con los pecados que habían hecho.</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1 Reyes 15:1-3 1 En el año dieciocho del rey Jeroboam, hijo de Nabat, Abiam comenzó a reinar sobre Judá. 2 Reinó tres años en Jerusalén; y el nombre de su madre era Maaca, hija de Abisalom. 3 Y Abiam anduvo en todos los pecados que su padre había cometido antes de él. Su corazón no estuvo dedicado por completo al SEÑOR su Dios, como el corazón de su padre David.</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1 Reyes 22:41-43 41 Josafat, hijo de Asa, comenzó a reinar sobre Judá en el cuarto año de Acab, rey de Israel. 42 Josafat tenía]treinta y cinco años cuando comenzó a reinar, y reinó veinticinco años en Jerusalén. El nombre de su madre era Azuba, hija de Silhi. 43 Anduvo en todo el camino de su padre Asa; no se desvió de él, haciendo lo recto ante los ojos del SEÑOR. Sin embargo, los lugares altos no fueron quitados; todavía el pueblo sacrificaba y quemaba incienso en los lugares altos.</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2 Reyes 8:26-27 26 Ocozías tenía veintidós años cuando comenzó a reinar, y reinó un año en Jerusalén. El nombre de su madre era Atalía, nieta de Omri, rey de Israel. 27 El también anduvo en el camino de la casa de Acab, e hizo lo malo ante los ojos del SEÑOR, como había hecho la casa de Acab, porque era yerno de Acab.</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2 Reyes 12:1-2 1 En el séptimo año de Jehú, Joás comenzó a reinar, y reinó cuarenta años en Jerusalén; y el nombre de su madre era Sibia de Beerseba. 2 Y Joás hizo lo recto ante los ojos del SEÑOR todos los días en que el sacerdote Joiada lo dirigió.</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2 Reyes 14:1-3 1 En el año segundo de Joás, hijo de Joacaz, rey de Israel, comenzó a reinar Amasías, hijo de Joás, rey de Judá. 2 Tenía veinticinco años cuando comenzó a reinar, y reinó veintinueve años en Jerusalén. El nombre de su madre era Joadán, de Jerusalén. 3 Hizo lo recto ante los ojos del SEÑOR, pero no como su padre David; hizo conforme a todo lo que su padre Joás había hecho.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No hablaban de sus esposas ni consejeros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Era su vida,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si era bueno o malo,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y el nombre de su madre</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Reina madre -- Nombre y puesto para ella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Muchas esposas, una madre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Reyes 15:9-13 9 En el año veinte de Jeroboam, rey de Israel, Asa comenzó a reinar sobre Judá. 10 Reinó cuarenta y un años en Jerusalén; y el nombre de su abuela era Maaca, hija de Abisalom. 11 Asa hizo lo recto ante los ojos del SEÑOR, como David su padre. 12 También expulsó de la tierra a los sodomitas de cultos paganos, y quitó todos los ídolos que sus padres habían hecho. 13 También quitó a Maaca su abuela de ser reina madre, porque ella había hecho una horrible imagen de Asera. Además Asa derribó su horrible imagen y la quemó junto al torrente Cedrón.</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Porque tenían mucha influencia</w:t>
      </w:r>
    </w:p>
    <w:p w:rsidR="00000000" w:rsidDel="00000000" w:rsidP="00000000" w:rsidRDefault="00000000" w:rsidRPr="00000000">
      <w:pPr>
        <w:numPr>
          <w:ilvl w:val="1"/>
          <w:numId w:val="23"/>
        </w:numPr>
        <w:ind w:left="1440" w:hanging="360"/>
        <w:contextualSpacing w:val="1"/>
        <w:rPr>
          <w:sz w:val="21"/>
          <w:szCs w:val="21"/>
          <w:u w:val="none"/>
        </w:rPr>
      </w:pPr>
      <w:r w:rsidDel="00000000" w:rsidR="00000000" w:rsidRPr="00000000">
        <w:rPr>
          <w:sz w:val="21"/>
          <w:szCs w:val="21"/>
          <w:rtl w:val="0"/>
        </w:rPr>
        <w:t xml:space="preserve">Por esto las nombraban con el legado de su hijo</w:t>
      </w:r>
    </w:p>
    <w:p w:rsidR="00000000" w:rsidDel="00000000" w:rsidP="00000000" w:rsidRDefault="00000000" w:rsidRPr="00000000">
      <w:pPr>
        <w:pStyle w:val="Heading3"/>
        <w:spacing w:after="160" w:before="300" w:line="384.00000000000006" w:lineRule="auto"/>
        <w:contextualSpacing w:val="0"/>
      </w:pPr>
      <w:bookmarkStart w:colFirst="0" w:colLast="0" w:name="h.6px744tixivk" w:id="15"/>
      <w:bookmarkEnd w:id="15"/>
      <w:r w:rsidDel="00000000" w:rsidR="00000000" w:rsidRPr="00000000">
        <w:rPr>
          <w:b w:val="1"/>
          <w:sz w:val="27"/>
          <w:szCs w:val="27"/>
          <w:rtl w:val="0"/>
        </w:rPr>
        <w:t xml:space="preserve">¿Y nosotros?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¿Qué tiene que ver las reinas-madres con nosotros hoy día?</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Enfatiza la influencia de las madres</w:t>
      </w:r>
    </w:p>
    <w:p w:rsidR="00000000" w:rsidDel="00000000" w:rsidP="00000000" w:rsidRDefault="00000000" w:rsidRPr="00000000">
      <w:pPr>
        <w:pStyle w:val="Heading3"/>
        <w:spacing w:after="160" w:before="300" w:line="384.00000000000006" w:lineRule="auto"/>
        <w:contextualSpacing w:val="0"/>
      </w:pPr>
      <w:bookmarkStart w:colFirst="0" w:colLast="0" w:name="h.9pv6xclpgaky" w:id="16"/>
      <w:bookmarkEnd w:id="16"/>
      <w:r w:rsidDel="00000000" w:rsidR="00000000" w:rsidRPr="00000000">
        <w:rPr>
          <w:b w:val="1"/>
          <w:sz w:val="27"/>
          <w:szCs w:val="27"/>
          <w:rtl w:val="0"/>
        </w:rPr>
        <w:t xml:space="preserve">Poder para criar y moldear</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No todas lo hacen</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 siempre funciona</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Pero tú tienes la posibilidad más grande que todos los demás de hacer esto</w:t>
      </w:r>
    </w:p>
    <w:p w:rsidR="00000000" w:rsidDel="00000000" w:rsidP="00000000" w:rsidRDefault="00000000" w:rsidRPr="00000000">
      <w:pPr>
        <w:pStyle w:val="Heading4"/>
        <w:spacing w:after="160" w:before="300" w:line="384.00000000000006" w:lineRule="auto"/>
        <w:contextualSpacing w:val="0"/>
        <w:jc w:val="left"/>
      </w:pPr>
      <w:bookmarkStart w:colFirst="0" w:colLast="0" w:name="h.5vactfc26dga" w:id="17"/>
      <w:bookmarkEnd w:id="17"/>
      <w:r w:rsidDel="00000000" w:rsidR="00000000" w:rsidRPr="00000000">
        <w:rPr>
          <w:b w:val="1"/>
          <w:i w:val="0"/>
          <w:sz w:val="24"/>
          <w:szCs w:val="24"/>
          <w:u w:val="none"/>
          <w:rtl w:val="0"/>
        </w:rPr>
        <w:t xml:space="preserve">Para hacer la persona que es y será</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Carácter, valores, hábitos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En gran parte vendrán de tí</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Pasarás tu carácter a ellos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Serán como tú</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De gran manera</w:t>
      </w:r>
    </w:p>
    <w:p w:rsidR="00000000" w:rsidDel="00000000" w:rsidP="00000000" w:rsidRDefault="00000000" w:rsidRPr="00000000">
      <w:pPr>
        <w:pStyle w:val="Heading4"/>
        <w:spacing w:after="160" w:before="300" w:line="384.00000000000006" w:lineRule="auto"/>
        <w:contextualSpacing w:val="0"/>
        <w:jc w:val="left"/>
      </w:pPr>
      <w:bookmarkStart w:colFirst="0" w:colLast="0" w:name="h.47qxvgqy2mc9" w:id="18"/>
      <w:bookmarkEnd w:id="18"/>
      <w:r w:rsidDel="00000000" w:rsidR="00000000" w:rsidRPr="00000000">
        <w:rPr>
          <w:b w:val="1"/>
          <w:i w:val="0"/>
          <w:sz w:val="24"/>
          <w:szCs w:val="24"/>
          <w:u w:val="none"/>
          <w:rtl w:val="0"/>
        </w:rPr>
        <w:t xml:space="preserve">Formar espiritualmente</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Dios, ídolos, fe, relación con Dios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Pone su Dios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Modela la vida en relación con Dios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Pasarás tu relación con Dios a tus hijos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Su idea de qué significa conocer a Dios y andar con Dios</w:t>
      </w:r>
    </w:p>
    <w:p w:rsidR="00000000" w:rsidDel="00000000" w:rsidP="00000000" w:rsidRDefault="00000000" w:rsidRPr="00000000">
      <w:pPr>
        <w:numPr>
          <w:ilvl w:val="2"/>
          <w:numId w:val="19"/>
        </w:numPr>
        <w:ind w:left="2160" w:hanging="360"/>
        <w:contextualSpacing w:val="1"/>
        <w:rPr/>
      </w:pPr>
      <w:r w:rsidDel="00000000" w:rsidR="00000000" w:rsidRPr="00000000">
        <w:rPr>
          <w:sz w:val="21"/>
          <w:szCs w:val="21"/>
          <w:rtl w:val="0"/>
        </w:rPr>
        <w:t xml:space="preserve">Será formado por ti</w:t>
      </w:r>
    </w:p>
    <w:p w:rsidR="00000000" w:rsidDel="00000000" w:rsidP="00000000" w:rsidRDefault="00000000" w:rsidRPr="00000000">
      <w:pPr>
        <w:pStyle w:val="Heading3"/>
        <w:spacing w:after="160" w:before="300" w:line="384.00000000000006" w:lineRule="auto"/>
        <w:contextualSpacing w:val="0"/>
      </w:pPr>
      <w:bookmarkStart w:colFirst="0" w:colLast="0" w:name="h.gh0kglc5l19s" w:id="19"/>
      <w:bookmarkEnd w:id="19"/>
      <w:r w:rsidDel="00000000" w:rsidR="00000000" w:rsidRPr="00000000">
        <w:rPr>
          <w:b w:val="1"/>
          <w:sz w:val="27"/>
          <w:szCs w:val="27"/>
          <w:rtl w:val="0"/>
        </w:rPr>
        <w:t xml:space="preserve">¿Por qué tienen este poder e influencia enorme?</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Por el tiempo que pasan juntos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Por el respeto que te tienen</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Por quién 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Su madre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Por lo grande que te ven</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Quieren tu aprobación</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Quieren agradarte</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Te escuchan</w:t>
      </w:r>
    </w:p>
    <w:p w:rsidR="00000000" w:rsidDel="00000000" w:rsidP="00000000" w:rsidRDefault="00000000" w:rsidRPr="00000000">
      <w:pPr>
        <w:pStyle w:val="Heading2"/>
        <w:spacing w:after="160" w:before="300" w:line="384.00000000000006" w:lineRule="auto"/>
        <w:contextualSpacing w:val="0"/>
      </w:pPr>
      <w:bookmarkStart w:colFirst="0" w:colLast="0" w:name="h.vqzmkmnizsqp" w:id="20"/>
      <w:bookmarkEnd w:id="20"/>
      <w:r w:rsidDel="00000000" w:rsidR="00000000" w:rsidRPr="00000000">
        <w:rPr>
          <w:b w:val="1"/>
          <w:color w:val="000000"/>
          <w:sz w:val="36"/>
          <w:szCs w:val="36"/>
          <w:rtl w:val="0"/>
        </w:rPr>
        <w:t xml:space="preserve">Aplicación: Usar tu influencia para su bien eterno</w:t>
      </w:r>
    </w:p>
    <w:p w:rsidR="00000000" w:rsidDel="00000000" w:rsidP="00000000" w:rsidRDefault="00000000" w:rsidRPr="00000000">
      <w:pPr>
        <w:pStyle w:val="Heading3"/>
        <w:spacing w:after="160" w:before="300" w:line="384.00000000000006" w:lineRule="auto"/>
        <w:contextualSpacing w:val="0"/>
      </w:pPr>
      <w:bookmarkStart w:colFirst="0" w:colLast="0" w:name="h.lzx6uvvdbe7u" w:id="21"/>
      <w:bookmarkEnd w:id="21"/>
      <w:r w:rsidDel="00000000" w:rsidR="00000000" w:rsidRPr="00000000">
        <w:rPr>
          <w:b w:val="1"/>
          <w:sz w:val="27"/>
          <w:szCs w:val="27"/>
          <w:rtl w:val="0"/>
        </w:rPr>
        <w:t xml:space="preserve">Para madres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Ejercer bien esta responsabilidad</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Aprovechar de este poder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Toma en serio esta responsabilidad</w:t>
      </w:r>
    </w:p>
    <w:p w:rsidR="00000000" w:rsidDel="00000000" w:rsidP="00000000" w:rsidRDefault="00000000" w:rsidRPr="00000000">
      <w:pPr>
        <w:pStyle w:val="Heading4"/>
        <w:spacing w:after="160" w:before="300" w:line="384.00000000000006" w:lineRule="auto"/>
        <w:contextualSpacing w:val="0"/>
        <w:jc w:val="left"/>
      </w:pPr>
      <w:bookmarkStart w:colFirst="0" w:colLast="0" w:name="h.dp1hgwtt1xz9" w:id="22"/>
      <w:bookmarkEnd w:id="22"/>
      <w:r w:rsidDel="00000000" w:rsidR="00000000" w:rsidRPr="00000000">
        <w:rPr>
          <w:b w:val="1"/>
          <w:i w:val="0"/>
          <w:sz w:val="24"/>
          <w:szCs w:val="24"/>
          <w:u w:val="none"/>
          <w:rtl w:val="0"/>
        </w:rPr>
        <w:t xml:space="preserve">Usarlo para su bien eterno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Con tus hijos pequeños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Con tus hijos grandes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Con tus nietos</w:t>
      </w:r>
    </w:p>
    <w:p w:rsidR="00000000" w:rsidDel="00000000" w:rsidP="00000000" w:rsidRDefault="00000000" w:rsidRPr="00000000">
      <w:pPr>
        <w:pStyle w:val="Heading4"/>
        <w:spacing w:after="160" w:before="300" w:line="384.00000000000006" w:lineRule="auto"/>
        <w:contextualSpacing w:val="0"/>
        <w:jc w:val="left"/>
      </w:pPr>
      <w:bookmarkStart w:colFirst="0" w:colLast="0" w:name="h.f630iz41icsq" w:id="23"/>
      <w:bookmarkEnd w:id="23"/>
      <w:r w:rsidDel="00000000" w:rsidR="00000000" w:rsidRPr="00000000">
        <w:rPr>
          <w:b w:val="1"/>
          <w:i w:val="0"/>
          <w:sz w:val="24"/>
          <w:szCs w:val="24"/>
          <w:u w:val="none"/>
          <w:rtl w:val="0"/>
        </w:rPr>
        <w:t xml:space="preserve">Amar y entregarte a Dios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No puedes llevar a tus hijos a dónde no estés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Tomar la decisión de seguirle</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Tener una relación fuerte y creciente con Dios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Lea tu biblia a diario</w:t>
      </w:r>
    </w:p>
    <w:p w:rsidR="00000000" w:rsidDel="00000000" w:rsidP="00000000" w:rsidRDefault="00000000" w:rsidRPr="00000000">
      <w:pPr>
        <w:pStyle w:val="Heading4"/>
        <w:spacing w:after="160" w:before="300" w:line="384.00000000000006" w:lineRule="auto"/>
        <w:contextualSpacing w:val="0"/>
        <w:jc w:val="left"/>
      </w:pPr>
      <w:bookmarkStart w:colFirst="0" w:colLast="0" w:name="h.oepbdi9anw35" w:id="24"/>
      <w:bookmarkEnd w:id="24"/>
      <w:r w:rsidDel="00000000" w:rsidR="00000000" w:rsidRPr="00000000">
        <w:rPr>
          <w:b w:val="1"/>
          <w:i w:val="0"/>
          <w:sz w:val="24"/>
          <w:szCs w:val="24"/>
          <w:u w:val="none"/>
          <w:rtl w:val="0"/>
        </w:rPr>
        <w:t xml:space="preserve">Reflejar el carácter de Cristo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Sé digna de imitar</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Luchar por el poder del Espíritu contra tu carne</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Confiesa tus pecados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Descansa en el perdón de la cruz</w:t>
      </w:r>
    </w:p>
    <w:p w:rsidR="00000000" w:rsidDel="00000000" w:rsidP="00000000" w:rsidRDefault="00000000" w:rsidRPr="00000000">
      <w:pPr>
        <w:pStyle w:val="Heading4"/>
        <w:spacing w:after="160" w:before="300" w:line="384.00000000000006" w:lineRule="auto"/>
        <w:contextualSpacing w:val="0"/>
        <w:jc w:val="left"/>
      </w:pPr>
      <w:bookmarkStart w:colFirst="0" w:colLast="0" w:name="h.1ct4veec3o2m" w:id="25"/>
      <w:bookmarkEnd w:id="25"/>
      <w:r w:rsidDel="00000000" w:rsidR="00000000" w:rsidRPr="00000000">
        <w:rPr>
          <w:b w:val="1"/>
          <w:i w:val="0"/>
          <w:sz w:val="24"/>
          <w:szCs w:val="24"/>
          <w:u w:val="none"/>
          <w:rtl w:val="0"/>
        </w:rPr>
        <w:t xml:space="preserve">Guiar activamente a tus hijos a Jesús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¿No crees que por esta gran influencia Moisés mandaba esto repetidamente?</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Deuteronomio 6:4-7 4 “Escucha, oh Israel, el SEÑOR es nuestro Dios, el SEÑOR uno es. 5 “Amarás al SEÑOR tu Dios con todo tu corazón, con toda tu alma y con toda tu fuerza. 6 “Estas palabras que yo te mando hoy, estarán sobre tu corazón. 7 “Las enseñarás diligentemente a tus hijos, y hablarás de ellas cuando te sientes en tu casa y cuando andes por el camino, cuando te acuestes y cuando te levantes.</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Deuteronomio 11:18-19 18 “Graben, pues, estas mis palabras en su corazón y en su alma; átenlas como una señal en su mano, y serán por insignias entre sus ojos. 19 “Enséñenlas a sus hijos, hablando de ellas cuando te sientes en tu casa y cuando andes por el camino, cuando te acuestes y cuando te levantes.</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Deuteronomio 32:45-47 45 Cuando terminó Moisés de hablar todas estas palabras a todo Israel, 46 les dijo: “Fijen en su corazón todas las palabras con que les advierto hoy: ordenarán a sus hijos que obedezcan cuidadosamente todas las palabras de esta ley. 47 “Porque no es palabra inútil para ustedes; ciertamente es su vida. Por esta palabra prolongarán sus días en la tierra adonde ustedes van, cruzando el Jordán a fin de poseerla.”</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Lea la Biblia y orar a diario con tus hijos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Orar da diario por tus hijos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Crear en ellos el hábito de leer la Biblia personalmente</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Ayúdales a reconocer su pecado — su necesidad del Salvador —</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Hablarles de su decisión de seguir a Jesús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De decidir entregarse a Él</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Por arrepentirse y bautizarse</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Guiarles a dedicar su vida a ayudar a otros a conocer a Cristo</w:t>
      </w:r>
    </w:p>
    <w:p w:rsidR="00000000" w:rsidDel="00000000" w:rsidP="00000000" w:rsidRDefault="00000000" w:rsidRPr="00000000">
      <w:pPr>
        <w:pStyle w:val="Heading3"/>
        <w:spacing w:after="160" w:before="300" w:line="384.00000000000006" w:lineRule="auto"/>
        <w:contextualSpacing w:val="0"/>
      </w:pPr>
      <w:bookmarkStart w:colFirst="0" w:colLast="0" w:name="h.oj62jx5ds59" w:id="26"/>
      <w:bookmarkEnd w:id="26"/>
      <w:r w:rsidDel="00000000" w:rsidR="00000000" w:rsidRPr="00000000">
        <w:rPr>
          <w:b w:val="1"/>
          <w:sz w:val="27"/>
          <w:szCs w:val="27"/>
          <w:rtl w:val="0"/>
        </w:rPr>
        <w:t xml:space="preserve">Hijos: Siga el camino que te pone tu mamá</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Siempre y cuando te lleva a Jesús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Ten el valor de resistir su influencia cuando te llevará lejos de Dios</w:t>
      </w:r>
    </w:p>
    <w:p w:rsidR="00000000" w:rsidDel="00000000" w:rsidP="00000000" w:rsidRDefault="00000000" w:rsidRPr="00000000">
      <w:pPr>
        <w:pStyle w:val="Heading3"/>
        <w:spacing w:after="160" w:before="300" w:line="384.00000000000006" w:lineRule="auto"/>
        <w:contextualSpacing w:val="0"/>
      </w:pPr>
      <w:bookmarkStart w:colFirst="0" w:colLast="0" w:name="h.dsvssdoy4u8c" w:id="27"/>
      <w:bookmarkEnd w:id="27"/>
      <w:r w:rsidDel="00000000" w:rsidR="00000000" w:rsidRPr="00000000">
        <w:rPr>
          <w:b w:val="1"/>
          <w:sz w:val="27"/>
          <w:szCs w:val="27"/>
          <w:rtl w:val="0"/>
        </w:rPr>
        <w:t xml:space="preserve">Esposos: Anima a tu esposa a usar su influencia para el bien de tus hijos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Ora por ella</w:t>
      </w:r>
    </w:p>
    <w:p w:rsidR="00000000" w:rsidDel="00000000" w:rsidP="00000000" w:rsidRDefault="00000000" w:rsidRPr="00000000">
      <w:pPr>
        <w:pStyle w:val="Heading3"/>
        <w:spacing w:after="160" w:before="300" w:line="384.00000000000006" w:lineRule="auto"/>
        <w:contextualSpacing w:val="0"/>
      </w:pPr>
      <w:bookmarkStart w:colFirst="0" w:colLast="0" w:name="h.tv2uimgbcbzq" w:id="28"/>
      <w:bookmarkEnd w:id="28"/>
      <w:r w:rsidDel="00000000" w:rsidR="00000000" w:rsidRPr="00000000">
        <w:rPr>
          <w:b w:val="1"/>
          <w:sz w:val="27"/>
          <w:szCs w:val="27"/>
          <w:rtl w:val="0"/>
        </w:rPr>
        <w:t xml:space="preserve">Todos: Si no tuviste esto</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Deja que el Espíritu Santo</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El verdadero consolador</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Te lleve a Cristo</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Si no tuviste esto</w:t>
      </w:r>
    </w:p>
    <w:p w:rsidR="00000000" w:rsidDel="00000000" w:rsidP="00000000" w:rsidRDefault="00000000" w:rsidRPr="00000000">
      <w:pPr>
        <w:pStyle w:val="Heading3"/>
        <w:spacing w:before="300" w:line="384.00000000000006" w:lineRule="auto"/>
        <w:contextualSpacing w:val="0"/>
      </w:pPr>
      <w:bookmarkStart w:colFirst="0" w:colLast="0" w:name="h.jv15qljy0025" w:id="29"/>
      <w:bookmarkEnd w:id="29"/>
      <w:r w:rsidDel="00000000" w:rsidR="00000000" w:rsidRPr="00000000">
        <w:rPr>
          <w:b w:val="1"/>
          <w:sz w:val="27"/>
          <w:szCs w:val="27"/>
          <w:rtl w:val="0"/>
        </w:rPr>
        <w:t xml:space="preserve">Comunión: Gracias por la cruz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