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roeg6q2r2xs6" w:id="0"/>
      <w:bookmarkEnd w:id="0"/>
      <w:r w:rsidDel="00000000" w:rsidR="00000000" w:rsidRPr="00000000">
        <w:rPr>
          <w:rtl w:val="0"/>
        </w:rPr>
        <w:t xml:space="preserve">The Stories in History #14 — Study</w:t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ic73d75hdn1v" w:id="1"/>
      <w:bookmarkEnd w:id="1"/>
      <w:r w:rsidDel="00000000" w:rsidR="00000000" w:rsidRPr="00000000">
        <w:rPr>
          <w:rtl w:val="0"/>
        </w:rPr>
        <w:t xml:space="preserve">Sent Ahead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cnrm14tjif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hzyuh6ayp8r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Big Idea: Jesus was sent before us to save and prepare a place for us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w4canbbv57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6cejpebbg45" w:id="5"/>
      <w:bookmarkEnd w:id="5"/>
      <w:r w:rsidDel="00000000" w:rsidR="00000000" w:rsidRPr="00000000">
        <w:rPr>
          <w:color w:val="333333"/>
          <w:rtl w:val="0"/>
        </w:rPr>
        <w:t xml:space="preserve">Sent ahead to save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5:1-21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verse?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ourselves?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the salvation that Jesus worked on the cross?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q4soq6e19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k6urvve3mf1" w:id="7"/>
      <w:bookmarkEnd w:id="7"/>
      <w:r w:rsidDel="00000000" w:rsidR="00000000" w:rsidRPr="00000000">
        <w:rPr>
          <w:color w:val="333333"/>
          <w:rtl w:val="0"/>
        </w:rPr>
        <w:t xml:space="preserve">Sent ahead to prepare a place for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14:1-31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Thessalonians 4:13-18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these verses?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about ourselves in these verses?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they teach us about the eternity that Jesus prepare for the children of His Father?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should we do?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v1ezcmcp4h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14sxegi27p6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Receive and Adore Him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omlzdl426n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pl0kdkwjhqg" w:id="11"/>
      <w:bookmarkEnd w:id="11"/>
      <w:r w:rsidDel="00000000" w:rsidR="00000000" w:rsidRPr="00000000">
        <w:rPr>
          <w:color w:val="333333"/>
          <w:rtl w:val="0"/>
        </w:rPr>
        <w:t xml:space="preserve">Non-Christian: Receive Him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 to Him and receive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Like the brothers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everything when you make the decision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get baptized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5k4cu1oh4k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7eenpq8jyd8" w:id="13"/>
      <w:bookmarkEnd w:id="13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Adore Him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Isn’t this the reason why we sing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deserves our praise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are thankful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has done the impossible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we don’t deserve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obey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is our King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May this story stimulate us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Adore Jesus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During this week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deserves all of our praise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