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c6h0uzfswjoy" w:id="0"/>
      <w:bookmarkEnd w:id="0"/>
      <w:r w:rsidDel="00000000" w:rsidR="00000000" w:rsidRPr="00000000">
        <w:rPr>
          <w:rtl w:val="0"/>
        </w:rPr>
        <w:t xml:space="preserve">La Historias en la Historia #68 — ¡Hay Esperanza!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arrepentirnos genuinamente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twrtabsvece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Lucas 19:1-10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vemos el arrepentimiento en esta historia?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nos arrepentimos?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jjemmhk0gid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Hechos 5:1-11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vemos la falta del arrepentimiento en esta historia?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 nos arrepentimos?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yprt3emgv6l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2 Corintios 7:10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arrepentimiento?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zh75f3bs2oi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Hechos 2:37-42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 arrepentirse el no-Cristiano?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recibe cuando lo hace?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ih1g8cblh3x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1 Juan 1:5-2:6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 arrepentirse el Cristiano?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recibe cuando lo hace?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atiocy6kaf4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Pregunta de aplicación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andar en el arrepentimiento y la gracia que recibimos cuando nos arrepentimos?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