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4ls1hhg92xz7" w:id="0"/>
      <w:bookmarkEnd w:id="0"/>
      <w:r w:rsidDel="00000000" w:rsidR="00000000" w:rsidRPr="00000000">
        <w:rPr>
          <w:rtl w:val="0"/>
        </w:rPr>
        <w:t xml:space="preserve">La Historias en la Historia #72 — Su Reino Primero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propósito de este estudio es exhortarnos a poner primero el Reino de nuestro Señor.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adsuzaicmh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espera que sus hijos pongan primero su Reino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fzwpz9abyrw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Hageo 1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este pasaje?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les reclamó Dios?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estaban haciendo ellos?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 estaban haciendo?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somos parecidos a ellos?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maneras en que ponemos primero a nuestro reino, antes del Reino de Jesús?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les pidió Dios que hicieran?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respondieron a Dios?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hlwbf4y5krh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¿Cuál es el trabajo que Jesús nos da a hacer?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4:11-13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trabajo que Jesús nos da a hacer?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hacemos este trabajo?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by2uqh9j5mj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¿Cuál es la entrega que Jesús pide de sus seguidores?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6:31-33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9:23-26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14:25-27, 33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8:19-22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estos pasajes?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entrega que Jesús pide de sus seguidores?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tenemos que hacer para entregarnos así a su Reino?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entregarte más al Reino de Jesús?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tomar tu decisión de entregarte a Él y entrar en su Reino por arrepentirte y bautizarte?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ya te has entregado a Él, ¿Cómo puedes dedicarte más a su Reino?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