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frija7smgyf5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#8 — Fatal Shortcuts—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cwi6xmgijtj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Abraham took a shortcut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12:1-4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15:1-6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16:1-16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21:1-21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promise that God gave to Abraham?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was he going to achieve it?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did he took a shortcut?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caused him to take a shortcut?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3ig1t8qsi2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5kzhfkddzx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We take shortcuts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puts us on many paths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calls us, assigns gives tasks and gives us promises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paths, tasks and promises that you have received from God?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is hard to stay in that path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for us to persevere?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take shortcuts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shortcuts you have taken?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sc46jmqppx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nnmup920j00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How do we avoid shortcuts?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6:9-20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avoid shortcuts?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8k2jg3f2yw6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bas94rfwb7j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Continue on the path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Obey God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faithful on what He has asked of you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Don’t take the short detour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ids41g80ur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mev8a4tgvob" w:id="9"/>
      <w:bookmarkEnd w:id="9"/>
      <w:r w:rsidDel="00000000" w:rsidR="00000000" w:rsidRPr="00000000">
        <w:rPr>
          <w:color w:val="333333"/>
          <w:rtl w:val="0"/>
        </w:rPr>
        <w:t xml:space="preserve">Non</w:t>
      </w:r>
      <w:r w:rsidDel="00000000" w:rsidR="00000000" w:rsidRPr="00000000">
        <w:rPr>
          <w:color w:val="333333"/>
          <w:rtl w:val="0"/>
        </w:rPr>
        <w:t xml:space="preserve">-Christian: Enter into the Path.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Outside of Christ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whole life taking a short detour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Being your own boss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seek your own path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receive what the obedience of Christ brought to you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is already done and bought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Enter in the path that your Creator has for you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the life of blessings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4z6ex655srl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czq3bawlqsk" w:id="11"/>
      <w:bookmarkEnd w:id="11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Continue in the path that God has put you on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Obey and continue faithfully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things that God has asked you to do?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projects that God has giving you to do?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the people God has put in your life?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that you Guide them to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a List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your life, where and in what are you taking the shortcut?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come back to the path to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what are of your life is it hard for you to wait and obey God?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Follow faithfully like Jesus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Believe more in your Father than in how things look or how impossible it may be.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