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fi6ljeo27u3h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19 Estudio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1" w:colFirst="0" w:name="h.hrf5zxrsz3ga" w:colLast="0"/>
      <w:bookmarkEnd w:id="1"/>
      <w:r w:rsidRPr="00000000" w:rsidR="00000000" w:rsidDel="00000000">
        <w:rPr>
          <w:highlight w:val="white"/>
          <w:rtl w:val="0"/>
        </w:rPr>
        <w:t xml:space="preserve">Problema: Pensamos que la enseñanza es algo que sólo recibimos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" w:colFirst="0" w:name="h.754mbg4phc4" w:colLast="0"/>
      <w:bookmarkEnd w:id="2"/>
      <w:r w:rsidRPr="00000000" w:rsidR="00000000" w:rsidDel="00000000">
        <w:rPr>
          <w:highlight w:val="white"/>
          <w:rtl w:val="0"/>
        </w:rPr>
        <w:t xml:space="preserve">Idea Grande: El seguidor de Jesús se dedica a enseñar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5:1-2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1:8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Corintios 14:1-4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enseñamos?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es un privilegio enseñar de Jesús?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es lo que enseñamos?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Deuteronomio 11:18-21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enseñamos?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¿Cuándo enseñamos?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formas que enseñamos?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¿Puedes dar ejemplos de ensenar formalmente?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¿Puedes dar ejemplos de ensenar informalmente?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10:19-20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4:31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ayuda el Espíritu Santo al enseñar?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" w:colFirst="0" w:name="h.u2u91bwuzj9f" w:colLast="0"/>
      <w:bookmarkEnd w:id="3"/>
      <w:r w:rsidRPr="00000000" w:rsidR="00000000" w:rsidDel="00000000">
        <w:rPr>
          <w:highlight w:val="white"/>
          <w:rtl w:val="0"/>
        </w:rPr>
        <w:t xml:space="preserve">Conversar y compartir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modelar mejor el mensaje que enseñas?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Creer el Evangelio en una área específica en tu vida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Tomar la decisión de seguir a Jesús (Hechos 2:38)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quién enseñas?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te va?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quién podrías enseñar?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podrías empezar a enseñarle?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vas a hacer?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19 Estudio.docx</dc:title>
</cp:coreProperties>
</file>