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r3u913z0rmpf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69 — ¿Qué? o ¿Cómo? — Estudio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br1e91d65bgf" w:id="1"/>
      <w:bookmarkEnd w:id="1"/>
      <w:r w:rsidDel="00000000" w:rsidR="00000000" w:rsidRPr="00000000">
        <w:rPr>
          <w:highlight w:val="white"/>
          <w:rtl w:val="0"/>
        </w:rPr>
        <w:t xml:space="preserve">Idea Grande: Dios nos dice qué hacer, y Él provee el cómo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jebt2v9gkrc" w:id="2"/>
      <w:bookmarkEnd w:id="2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Efesios 2:10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diferentes tareas que Dios nos da?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nos asigna estas tareas?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¿Cuáles son las diferentes clases de recursos que necesitamos para hacer estas tareas?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cek0ydvyqik9" w:id="3"/>
      <w:bookmarkEnd w:id="3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Mateo 10:5-10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les pide que empiecen la tarea sin tener todo lo que iban a necesitar?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¿Alguna vez no has hecho algo que Dios ha pedido de ti?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es difícil para nosotros empezar a hacer algo si no podemos o no tenemos lo que necesitamos para hacerlo?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sería si empezaramos las tareas que Dios nos da aun sin tener todo lo que necesitamos para hacerlas?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pasaría?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provee Dios los recursos que necesitamos para cumplir con las tareas que nos da?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¿Puedes contar de una vez que Dios pidió algo de ti que no podías hacer, y aceptaste la tarea y la empezaste a hacer?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pasó?</w:t>
      </w:r>
    </w:p>
    <w:p w:rsidR="00000000" w:rsidDel="00000000" w:rsidP="00000000" w:rsidRDefault="00000000" w:rsidRPr="00000000">
      <w:pPr>
        <w:pStyle w:val="Heading3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d13sh5thu4zr" w:id="4"/>
      <w:bookmarkEnd w:id="4"/>
      <w:r w:rsidDel="00000000" w:rsidR="00000000" w:rsidRPr="00000000">
        <w:rPr>
          <w:color w:val="333333"/>
          <w:sz w:val="27"/>
          <w:szCs w:val="27"/>
          <w:highlight w:val="white"/>
          <w:rtl w:val="0"/>
        </w:rPr>
        <w:t xml:space="preserve">Hebreos 11:1-8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es la fe?</w:t>
      </w:r>
    </w:p>
    <w:p w:rsidR="00000000" w:rsidDel="00000000" w:rsidP="00000000" w:rsidRDefault="00000000" w:rsidRPr="00000000">
      <w:pPr>
        <w:numPr>
          <w:ilvl w:val="1"/>
          <w:numId w:val="4"/>
        </w:numP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¿Cuál es la relación entre creer algo, confiar en alguien y obedecerle?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tiene que ver nuestra fe con aceptar las tareas que Dios nos da (aun cuando no podemos hacerlas)?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crece nuestra fe cuando hacemos esto?</w:t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b71hvbvd6sfn" w:id="5"/>
      <w:bookmarkEnd w:id="5"/>
      <w:r w:rsidDel="00000000" w:rsidR="00000000" w:rsidRPr="00000000">
        <w:rPr>
          <w:highlight w:val="white"/>
          <w:rtl w:val="0"/>
        </w:rPr>
        <w:t xml:space="preserve">Aplicación: ¿Qué quiere Dios que hagas?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Tomar la decisión de entregarte a Él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Por arrepentirte y bautizarte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Este es el qué para los que no han sometido a Jesús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Otra tarea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Una persona que guiar</w:t>
      </w:r>
    </w:p>
    <w:p w:rsidR="00000000" w:rsidDel="00000000" w:rsidP="00000000" w:rsidRDefault="00000000" w:rsidRPr="00000000">
      <w:pPr>
        <w:numPr>
          <w:ilvl w:val="1"/>
          <w:numId w:val="2"/>
        </w:numP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Un proyecto o ministerio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vas a hacer?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