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  <w:jc w:val="center"/>
        <w:rPr>
          <w:rFonts w:ascii="Montserrat" w:cs="Montserrat" w:eastAsia="Montserrat" w:hAnsi="Montserrat"/>
          <w:b w:val="0"/>
          <w:color w:val="333333"/>
          <w:sz w:val="36"/>
          <w:szCs w:val="36"/>
          <w:highlight w:val="white"/>
        </w:rPr>
      </w:pPr>
      <w:bookmarkStart w:colFirst="0" w:colLast="0" w:name="_vpwv37vghwzt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color w:val="333333"/>
          <w:sz w:val="36"/>
          <w:szCs w:val="36"/>
          <w:highlight w:val="white"/>
          <w:rtl w:val="0"/>
        </w:rPr>
        <w:t xml:space="preserve">La Enseñanza de Cristo del Evangelio de Mateo #2 — La Esperanza del Mundo — Estudio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z6us7qms7m7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6m0frtcbz1oc" w:id="2"/>
      <w:bookmarkEnd w:id="2"/>
      <w:r w:rsidDel="00000000" w:rsidR="00000000" w:rsidRPr="00000000">
        <w:rPr>
          <w:rtl w:val="0"/>
        </w:rPr>
        <w:t xml:space="preserve">Mateo 12:13-21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persona y ministerio de Cristo?</w:t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2099vgunyy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90xkf07k2igf" w:id="4"/>
      <w:bookmarkEnd w:id="4"/>
      <w:r w:rsidDel="00000000" w:rsidR="00000000" w:rsidRPr="00000000">
        <w:rPr>
          <w:rtl w:val="0"/>
        </w:rPr>
        <w:t xml:space="preserve">Ezequiel 37:21-28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Jesús en este texto?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awag7xsb8gk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vmb5tq21n3ot" w:id="6"/>
      <w:bookmarkEnd w:id="6"/>
      <w:r w:rsidDel="00000000" w:rsidR="00000000" w:rsidRPr="00000000">
        <w:rPr>
          <w:rtl w:val="0"/>
        </w:rPr>
        <w:t xml:space="preserve">Lucas 2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del plan de redención de Dios?</w:t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llx3n787736n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jgzkqz3ji59i" w:id="8"/>
      <w:bookmarkEnd w:id="8"/>
      <w:r w:rsidDel="00000000" w:rsidR="00000000" w:rsidRPr="00000000">
        <w:rPr>
          <w:rtl w:val="0"/>
        </w:rPr>
        <w:t xml:space="preserve">Juan 1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acerca de Jesús?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kvtehoowfsb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auafldl42529" w:id="10"/>
      <w:bookmarkEnd w:id="10"/>
      <w:r w:rsidDel="00000000" w:rsidR="00000000" w:rsidRPr="00000000">
        <w:rPr>
          <w:rtl w:val="0"/>
        </w:rPr>
        <w:t xml:space="preserve">Aplicación: ¿Qué debemos hacer por lo que hemos visto en estos textos?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debes hacer si no te has entregado a Cristo?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debes hacer si ya eres un Cristiano?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