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rPr/>
      </w:pPr>
      <w:bookmarkStart w:colFirst="0" w:colLast="0" w:name="_x11ivn2q59kk" w:id="0"/>
      <w:bookmarkEnd w:id="0"/>
      <w:r w:rsidDel="00000000" w:rsidR="00000000" w:rsidRPr="00000000">
        <w:rPr>
          <w:rtl w:val="0"/>
        </w:rPr>
        <w:t xml:space="preserve">Las Palabras de Pedro para Nosotros #15 — ¡No seas un hipócrita! — Estudio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es la hipocresía?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¿Cuándo y con quiénes tiendes a ser hipócrita?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c10hx5es7orv" w:id="1"/>
      <w:bookmarkEnd w:id="1"/>
      <w:r w:rsidDel="00000000" w:rsidR="00000000" w:rsidRPr="00000000">
        <w:rPr>
          <w:rtl w:val="0"/>
        </w:rPr>
        <w:t xml:space="preserve">Lucas 12:1-7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 ¿Qué te llama la atención de este texto?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Jesús de la hipocresía?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tiene que ver la hipocresía con el temor de Dios y el temor del hombre?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rf16n7vaqf3d" w:id="2"/>
      <w:bookmarkEnd w:id="2"/>
      <w:r w:rsidDel="00000000" w:rsidR="00000000" w:rsidRPr="00000000">
        <w:rPr>
          <w:rtl w:val="0"/>
        </w:rPr>
        <w:t xml:space="preserve">1 Timoteo 4:1-5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 ¿Qué te llama la atención de este texto?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la hipocresía?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j6vuvr8r1gb" w:id="3"/>
      <w:bookmarkEnd w:id="3"/>
      <w:r w:rsidDel="00000000" w:rsidR="00000000" w:rsidRPr="00000000">
        <w:rPr>
          <w:rtl w:val="0"/>
        </w:rPr>
        <w:t xml:space="preserve">2 Pedro 2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 ¿Qué te llama la atención de este texto?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la hipocresía?</w:t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c8mren9tad5h" w:id="4"/>
      <w:bookmarkEnd w:id="4"/>
      <w:r w:rsidDel="00000000" w:rsidR="00000000" w:rsidRPr="00000000">
        <w:rPr>
          <w:rtl w:val="0"/>
        </w:rPr>
        <w:t xml:space="preserve">1 Juan 1:5-10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 ¿Qué te llama la atención de este texto?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la hipocresía?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la confesión?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na59ivylmryh" w:id="5"/>
      <w:bookmarkEnd w:id="5"/>
      <w:r w:rsidDel="00000000" w:rsidR="00000000" w:rsidRPr="00000000">
        <w:rPr>
          <w:rtl w:val="0"/>
        </w:rPr>
        <w:t xml:space="preserve">Aplicación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¿Cómo podemos practicar la confesión más en nuestra vida?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