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66kb3n9izp3" w:id="0"/>
      <w:bookmarkEnd w:id="0"/>
      <w:r w:rsidDel="00000000" w:rsidR="00000000" w:rsidRPr="00000000">
        <w:rPr>
          <w:rtl w:val="0"/>
        </w:rPr>
        <w:t xml:space="preserve">Las Palabras de Pedro para Nosotros #23 — Esperanza y Gozo Cuando Nos Maltratan — Estudio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¿Cuáles son algunas de las maneras en que nos tratan mal?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¿Cuáles son algunas de las emociones que sentimos cuando nos tratan mal?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gmgdolwhqbyg" w:id="1"/>
      <w:bookmarkEnd w:id="1"/>
      <w:r w:rsidDel="00000000" w:rsidR="00000000" w:rsidRPr="00000000">
        <w:rPr>
          <w:rtl w:val="0"/>
        </w:rPr>
        <w:t xml:space="preserve">1 Pedro 3:13-17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sentir cuando nos maltratan?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es lo que hacen que otros nos preguntan por la esperanza que tenemos?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sufrir por hacer el bien y no por hacer el mal?</w:t>
      </w:r>
    </w:p>
    <w:p w:rsidR="00000000" w:rsidDel="00000000" w:rsidP="00000000" w:rsidRDefault="00000000" w:rsidRPr="00000000" w14:paraId="00000009">
      <w:pPr>
        <w:pStyle w:val="Heading4"/>
        <w:rPr>
          <w:rFonts w:ascii="Montserrat" w:cs="Montserrat" w:eastAsia="Montserrat" w:hAnsi="Montserrat"/>
          <w:sz w:val="32"/>
          <w:szCs w:val="32"/>
        </w:rPr>
      </w:pPr>
      <w:bookmarkStart w:colFirst="0" w:colLast="0" w:name="_qmuuz8dxz84i" w:id="2"/>
      <w:bookmarkEnd w:id="2"/>
      <w:r w:rsidDel="00000000" w:rsidR="00000000" w:rsidRPr="00000000">
        <w:rPr>
          <w:rtl w:val="0"/>
        </w:rPr>
        <w:t xml:space="preserve">Mateo 5:10-16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sentir cuando nos tratan mal?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¿Por qué podemos sentir así?</w:t>
      </w:r>
    </w:p>
    <w:p w:rsidR="00000000" w:rsidDel="00000000" w:rsidP="00000000" w:rsidRDefault="00000000" w:rsidRPr="00000000" w14:paraId="0000000D">
      <w:pPr>
        <w:pStyle w:val="Heading4"/>
        <w:rPr>
          <w:rFonts w:ascii="Montserrat" w:cs="Montserrat" w:eastAsia="Montserrat" w:hAnsi="Montserrat"/>
          <w:sz w:val="32"/>
          <w:szCs w:val="32"/>
        </w:rPr>
      </w:pPr>
      <w:bookmarkStart w:colFirst="0" w:colLast="0" w:name="_a5extn9lezcw" w:id="3"/>
      <w:bookmarkEnd w:id="3"/>
      <w:r w:rsidDel="00000000" w:rsidR="00000000" w:rsidRPr="00000000">
        <w:rPr>
          <w:rtl w:val="0"/>
        </w:rPr>
        <w:t xml:space="preserve">Salmos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Dios nos cuida y protege?</w:t>
      </w:r>
    </w:p>
    <w:p w:rsidR="00000000" w:rsidDel="00000000" w:rsidP="00000000" w:rsidRDefault="00000000" w:rsidRPr="00000000" w14:paraId="00000010">
      <w:pPr>
        <w:pStyle w:val="Heading4"/>
        <w:rPr>
          <w:rFonts w:ascii="Montserrat" w:cs="Montserrat" w:eastAsia="Montserrat" w:hAnsi="Montserrat"/>
          <w:sz w:val="32"/>
          <w:szCs w:val="32"/>
        </w:rPr>
      </w:pPr>
      <w:bookmarkStart w:colFirst="0" w:colLast="0" w:name="_et6pudf4dlud" w:id="4"/>
      <w:bookmarkEnd w:id="4"/>
      <w:r w:rsidDel="00000000" w:rsidR="00000000" w:rsidRPr="00000000">
        <w:rPr>
          <w:rtl w:val="0"/>
        </w:rPr>
        <w:t xml:space="preserve">Lucas 23:20-39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del maltrato que recibió Cristo?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¿Y de cómo respondió?</w:t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fzm5rko8h3or" w:id="5"/>
      <w:bookmarkEnd w:id="5"/>
      <w:r w:rsidDel="00000000" w:rsidR="00000000" w:rsidRPr="00000000">
        <w:rPr>
          <w:rtl w:val="0"/>
        </w:rPr>
        <w:t xml:space="preserve">¿Qué debemos hacer?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¿Cómo vas a aplicar lo que hoy vimos en la Palabra?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