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tr2964m2n6ld" w:id="0"/>
      <w:bookmarkEnd w:id="0"/>
      <w:r w:rsidDel="00000000" w:rsidR="00000000" w:rsidRPr="00000000">
        <w:rPr>
          <w:rtl w:val="0"/>
        </w:rPr>
        <w:t xml:space="preserve">Restauración 10 Estudio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rif1wq38bujj" w:id="1"/>
      <w:bookmarkEnd w:id="1"/>
      <w:r w:rsidDel="00000000" w:rsidR="00000000" w:rsidRPr="00000000">
        <w:rPr>
          <w:rtl w:val="0"/>
        </w:rPr>
        <w:t xml:space="preserve">Dios restaura nuestras relaciones con los demás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rqzyi25ap8yt" w:id="2"/>
      <w:bookmarkEnd w:id="2"/>
      <w:r w:rsidDel="00000000" w:rsidR="00000000" w:rsidRPr="00000000">
        <w:rPr>
          <w:rtl w:val="0"/>
        </w:rPr>
        <w:t xml:space="preserve">Filemón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está pasando en esta historia?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recibir la gracia de Dios debe afectar nuestras relaciones con los demás?</w:t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wk0i5rcqgoc7" w:id="3"/>
      <w:bookmarkEnd w:id="3"/>
      <w:r w:rsidDel="00000000" w:rsidR="00000000" w:rsidRPr="00000000">
        <w:rPr>
          <w:rtl w:val="0"/>
        </w:rPr>
        <w:t xml:space="preserve">Colosenses 3:1-17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debemos tratar a otros si estamos en Cristo?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p7aqobvkutky" w:id="4"/>
      <w:bookmarkEnd w:id="4"/>
      <w:r w:rsidDel="00000000" w:rsidR="00000000" w:rsidRPr="00000000">
        <w:rPr>
          <w:rtl w:val="0"/>
        </w:rPr>
        <w:t xml:space="preserve">Colosenses 3:18-4:1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debemos relacionarnos a los demás en los diferentes roles en que nos encontramos en la vida?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difícil vivir de esta manera?</w:t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v76x161xtw47" w:id="5"/>
      <w:bookmarkEnd w:id="5"/>
      <w:r w:rsidDel="00000000" w:rsidR="00000000" w:rsidRPr="00000000">
        <w:rPr>
          <w:rtl w:val="0"/>
        </w:rPr>
        <w:t xml:space="preserve">Romanos 12:9-21 y Lucas 6:27-36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debemos tratar a los demás?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nos cuesta ser así?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sej87v3eshm8" w:id="6"/>
      <w:bookmarkEnd w:id="6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¿Si no has entrado en Cristo?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¿Si ya entrado en Cristo y eres un hijo de Dios?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