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#33</w:t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70169jiq2u54" w:id="1"/>
      <w:bookmarkEnd w:id="1"/>
      <w:r w:rsidDel="00000000" w:rsidR="00000000" w:rsidRPr="00000000">
        <w:rPr>
          <w:rtl w:val="0"/>
        </w:rPr>
        <w:t xml:space="preserve">Cómo luchar contra la depresión</w:t>
      </w:r>
    </w:p>
    <w:p w:rsidR="00000000" w:rsidDel="00000000" w:rsidP="00000000" w:rsidRDefault="00000000" w:rsidRPr="00000000" w14:paraId="00000003">
      <w:pPr>
        <w:pStyle w:val="Heading4"/>
        <w:jc w:val="center"/>
        <w:rPr/>
      </w:pPr>
      <w:bookmarkStart w:colFirst="0" w:colLast="0" w:name="_wiroxdlx1gpe" w:id="2"/>
      <w:bookmarkEnd w:id="2"/>
      <w:r w:rsidDel="00000000" w:rsidR="00000000" w:rsidRPr="00000000">
        <w:rPr>
          <w:rtl w:val="0"/>
        </w:rPr>
        <w:t xml:space="preserve">Estudio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oyyswlbc6ky2" w:id="3"/>
      <w:bookmarkEnd w:id="3"/>
      <w:r w:rsidDel="00000000" w:rsidR="00000000" w:rsidRPr="00000000">
        <w:rPr>
          <w:rtl w:val="0"/>
        </w:rPr>
        <w:t xml:space="preserve">Salmo 42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rPr>
          <w:u w:val="none"/>
        </w:rPr>
      </w:pPr>
      <w:r w:rsidDel="00000000" w:rsidR="00000000" w:rsidRPr="00000000">
        <w:rPr>
          <w:rtl w:val="0"/>
        </w:rPr>
        <w:t xml:space="preserve">¿Qué te llama la </w:t>
      </w:r>
      <w:r w:rsidDel="00000000" w:rsidR="00000000" w:rsidRPr="00000000">
        <w:rPr>
          <w:rtl w:val="0"/>
        </w:rPr>
        <w:t xml:space="preserve">atención </w:t>
      </w:r>
      <w:r w:rsidDel="00000000" w:rsidR="00000000" w:rsidRPr="00000000">
        <w:rPr>
          <w:rtl w:val="0"/>
        </w:rPr>
        <w:t xml:space="preserve">de este Salmo?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Cómo andaba/sentía David en este tiempo?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razones por las cuales a veces sentimos bajo o deprimido?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luchaba David contra su depresión?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nos afecta el diálogo interno negativo?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hablar la verdad de Dios y del Evangelio a nosotros mismos?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aconsejarnos a nosotros mismos?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154ev9tel492" w:id="4"/>
      <w:bookmarkEnd w:id="4"/>
      <w:r w:rsidDel="00000000" w:rsidR="00000000" w:rsidRPr="00000000">
        <w:rPr>
          <w:rtl w:val="0"/>
        </w:rPr>
        <w:t xml:space="preserve">Gálatas 5:16-26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nuestras emociones y la obra del Espíritu Santo en los hijos de Dios?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[opcional] ¿Cuál es el fruto del Espíritu que menos se evidencia en tu vida?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produce estos frutos en nosotros?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nos unimos con el Espíritu de Dios para ser más como desea que seamos?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lfhk32xegszh" w:id="5"/>
      <w:bookmarkEnd w:id="5"/>
      <w:r w:rsidDel="00000000" w:rsidR="00000000" w:rsidRPr="00000000">
        <w:rPr>
          <w:rtl w:val="0"/>
        </w:rPr>
        <w:t xml:space="preserve">Filipenses 4:1-7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Dios manda que sus hijos se regocijen?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en este texto de cómo podemos luchar contra la ansiedad, preocupación y depresión?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an3tbw9crgz9" w:id="6"/>
      <w:bookmarkEnd w:id="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ser como David</w:t>
      </w:r>
    </w:p>
    <w:p w:rsidR="00000000" w:rsidDel="00000000" w:rsidP="00000000" w:rsidRDefault="00000000" w:rsidRPr="00000000" w14:paraId="00000023">
      <w:pPr>
        <w:numPr>
          <w:ilvl w:val="1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Y ser honestos con lo que sentimos</w:t>
      </w:r>
    </w:p>
    <w:p w:rsidR="00000000" w:rsidDel="00000000" w:rsidP="00000000" w:rsidRDefault="00000000" w:rsidRPr="00000000" w14:paraId="00000024">
      <w:pPr>
        <w:numPr>
          <w:ilvl w:val="2"/>
          <w:numId w:val="11"/>
        </w:numPr>
        <w:ind w:left="2160" w:hanging="360"/>
      </w:pPr>
      <w:r w:rsidDel="00000000" w:rsidR="00000000" w:rsidRPr="00000000">
        <w:rPr>
          <w:rtl w:val="0"/>
        </w:rPr>
        <w:t xml:space="preserve">Cuando sentimos emociones que sabemos que no son buenas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kpxjdz7150c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cw4ex123id58" w:id="8"/>
      <w:bookmarkEnd w:id="8"/>
      <w:r w:rsidDel="00000000" w:rsidR="00000000" w:rsidRPr="00000000">
        <w:rPr>
          <w:rtl w:val="0"/>
        </w:rPr>
        <w:t xml:space="preserve">Para los que somos Cristianos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aprender a hablar el Evangelio a nosotros mismos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Cuando lo que sentimos no refleja la realidad de quienes somos y lo que tenemos en Cristo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puedes activamente aconsejarte a ti mismo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tus luchas con emociones que van en contra del Evangelio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Por ejemplo: Ansiedad, preocupación, envidia, temor, celos, amargura, y también depresión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e4qdgnvy337r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8la4s4gx4n5s" w:id="10"/>
      <w:bookmarkEnd w:id="10"/>
      <w:r w:rsidDel="00000000" w:rsidR="00000000" w:rsidRPr="00000000">
        <w:rPr>
          <w:rtl w:val="0"/>
        </w:rPr>
        <w:t xml:space="preserve">Y si todavía no eres un Cristiano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rPr>
          <w:u w:val="none"/>
        </w:rPr>
      </w:pPr>
      <w:r w:rsidDel="00000000" w:rsidR="00000000" w:rsidRPr="00000000">
        <w:rPr>
          <w:rtl w:val="0"/>
        </w:rPr>
        <w:t xml:space="preserve">Tu puedes recibir este </w:t>
      </w:r>
      <w:r w:rsidDel="00000000" w:rsidR="00000000" w:rsidRPr="00000000">
        <w:rPr>
          <w:rtl w:val="0"/>
        </w:rPr>
        <w:t xml:space="preserve">Evangelio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Esta gran esperanza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Cuando te entregas a Jesús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decides seguirla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te adoptará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perdonará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llenará con su Espíritu Santo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con su gozo y amor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esto no significa que nunca experimentarás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Dolor, tristeza, depresión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al pasar por esta valle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Tendrás una esperanza real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Y el Espíritu de tu Padre te acompañará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