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9ubl83h1j16i" w:id="0"/>
      <w:bookmarkEnd w:id="0"/>
      <w:r w:rsidDel="00000000" w:rsidR="00000000" w:rsidRPr="00000000">
        <w:rPr>
          <w:rtl w:val="0"/>
        </w:rPr>
        <w:t xml:space="preserve">Salmos 55 Nuestras Emociones y la Gloria de Dios — Estudio </w:t>
      </w:r>
    </w:p>
    <w:p w:rsidR="00000000" w:rsidDel="00000000" w:rsidP="00000000" w:rsidRDefault="00000000" w:rsidRPr="00000000" w14:paraId="00000002">
      <w:pPr>
        <w:pStyle w:val="Heading5"/>
        <w:rPr/>
      </w:pPr>
      <w:bookmarkStart w:colFirst="0" w:colLast="0" w:name="_xbqydlthic3f" w:id="1"/>
      <w:bookmarkEnd w:id="1"/>
      <w:r w:rsidDel="00000000" w:rsidR="00000000" w:rsidRPr="00000000">
        <w:rPr>
          <w:rtl w:val="0"/>
        </w:rPr>
        <w:t xml:space="preserve">Idea Grande: Nuestras emociones pueden o magnificar o minimizar el poder, grandeza y dominio de Dios porque demuestran lo que creemos de Dios</w:t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35bk3bmpz3nu" w:id="2"/>
      <w:bookmarkEnd w:id="2"/>
      <w:r w:rsidDel="00000000" w:rsidR="00000000" w:rsidRPr="00000000">
        <w:rPr>
          <w:rtl w:val="0"/>
        </w:rPr>
        <w:t xml:space="preserve">Marcos 4:35-41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demostraron los discípulos su falta de fe en Jesús?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aprendieron de la soberanía de Cristo?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hubieran reaccionado si tuvieran más fe en el poder de Jesús?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nuestras emociones pueden magnificar o minimizar el poder y grandeza de Dios?</w:t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mo476botcwm9" w:id="3"/>
      <w:bookmarkEnd w:id="3"/>
      <w:r w:rsidDel="00000000" w:rsidR="00000000" w:rsidRPr="00000000">
        <w:rPr>
          <w:rtl w:val="0"/>
        </w:rPr>
        <w:t xml:space="preserve">Mateo 6:25-34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Jesús de la ansiedad y preocupación?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razones por las que nos preocupamos y frustramos?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 debemos sentir ansiedad o preocupación?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ow4dev5av1xg" w:id="4"/>
      <w:bookmarkEnd w:id="4"/>
      <w:r w:rsidDel="00000000" w:rsidR="00000000" w:rsidRPr="00000000">
        <w:rPr>
          <w:rtl w:val="0"/>
        </w:rPr>
        <w:t xml:space="preserve">Filipenses 4:1-7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lo que debemos hacer cuando sentimos preocupados?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nos enseña a glorificar a Dios con nuestras emociones?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cf8o093vdihn" w:id="5"/>
      <w:bookmarkEnd w:id="5"/>
      <w:r w:rsidDel="00000000" w:rsidR="00000000" w:rsidRPr="00000000">
        <w:rPr>
          <w:rtl w:val="0"/>
        </w:rPr>
        <w:t xml:space="preserve">Gálatas 5:16-26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en este texto de nuestras emociones?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crees que los hijos de Dios pueden sentir así, aún cuando tenemos problemas en nuestra vida?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obra del Espíritu Santo en los hijos de Dios?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k4xndif8ip0v" w:id="6"/>
      <w:bookmarkEnd w:id="6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5"/>
        <w:rPr/>
      </w:pPr>
      <w:bookmarkStart w:colFirst="0" w:colLast="0" w:name="_kjtiy58ae7dz" w:id="7"/>
      <w:bookmarkEnd w:id="7"/>
      <w:r w:rsidDel="00000000" w:rsidR="00000000" w:rsidRPr="00000000">
        <w:rPr>
          <w:rtl w:val="0"/>
        </w:rPr>
        <w:t xml:space="preserve">En momentos de estrés, frustración, enojo, impaciencia, debemos arrepentirnos de tener emociones que minimizan el poder de nuestro Dios, y pedir al Espíritu Santo nos dé la emoción contraria a la emoción pecaminosa que sentimos.</w:t>
      </w:r>
    </w:p>
    <w:p w:rsidR="00000000" w:rsidDel="00000000" w:rsidP="00000000" w:rsidRDefault="00000000" w:rsidRPr="00000000" w14:paraId="00000019">
      <w:pPr>
        <w:pStyle w:val="Heading5"/>
        <w:rPr/>
      </w:pPr>
      <w:bookmarkStart w:colFirst="0" w:colLast="0" w:name="_oc54qtah0eui" w:id="8"/>
      <w:bookmarkEnd w:id="8"/>
      <w:r w:rsidDel="00000000" w:rsidR="00000000" w:rsidRPr="00000000">
        <w:rPr>
          <w:rtl w:val="0"/>
        </w:rPr>
        <w:t xml:space="preserve">No-Cristiano: Más que buscar paz en momentos de problema en tu vida, demuestras confianza absoluta en Dios por entregarte a Él por arrepentirte y bautizarte.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Entonces te llenará de su amor, esperanza y paz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esta paz con Dios traerá paz al resto de tu vida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