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a5nigothw404" w:id="0"/>
      <w:bookmarkEnd w:id="0"/>
      <w:r w:rsidDel="00000000" w:rsidR="00000000" w:rsidRPr="00000000">
        <w:rPr>
          <w:rtl w:val="0"/>
        </w:rPr>
        <w:t xml:space="preserve">Salmos 60 Estudio 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da el derecho de entrar en la presencia de Dios y adorarle?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8u1u17upol9s" w:id="1"/>
      <w:bookmarkEnd w:id="1"/>
      <w:r w:rsidDel="00000000" w:rsidR="00000000" w:rsidRPr="00000000">
        <w:rPr>
          <w:rtl w:val="0"/>
        </w:rPr>
        <w:t xml:space="preserve">Isaías 58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podemos ser desagradables a Dios aún cuando hacemos “cosas buenas”?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de los ejemplos de cómo nosotros hacemos lo mismo?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gxsrm2bfz8k0" w:id="2"/>
      <w:bookmarkEnd w:id="2"/>
      <w:r w:rsidDel="00000000" w:rsidR="00000000" w:rsidRPr="00000000">
        <w:rPr>
          <w:rtl w:val="0"/>
        </w:rPr>
        <w:t xml:space="preserve">Isaías 59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maldad que hay en todo corazón?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formas en que esto se evidencia en nosotros?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ci7s63i2w8b5" w:id="3"/>
      <w:bookmarkEnd w:id="3"/>
      <w:r w:rsidDel="00000000" w:rsidR="00000000" w:rsidRPr="00000000">
        <w:rPr>
          <w:rtl w:val="0"/>
        </w:rPr>
        <w:t xml:space="preserve">Isaías 6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pasó en esta historia?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santidad y gloria de Dios?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¿Y qué aprendemos de lo indigno que somos?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lo que Dios hace para purificar a Isaías?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Isaías responde a Dios?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ohmkgdb1e41c" w:id="4"/>
      <w:bookmarkEnd w:id="4"/>
      <w:r w:rsidDel="00000000" w:rsidR="00000000" w:rsidRPr="00000000">
        <w:rPr>
          <w:rtl w:val="0"/>
        </w:rPr>
        <w:t xml:space="preserve">Tito 3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Dios en Jesús nos hace dignos de entrar en su presencia y servirle?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za7e8zuhod5v" w:id="5"/>
      <w:bookmarkEnd w:id="5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efi6l4aw6tuw" w:id="6"/>
      <w:bookmarkEnd w:id="6"/>
      <w:r w:rsidDel="00000000" w:rsidR="00000000" w:rsidRPr="00000000">
        <w:rPr>
          <w:rtl w:val="0"/>
        </w:rPr>
        <w:t xml:space="preserve">No-Cristiano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te invita a entrar en Cristo por decidir seguirle por arrepentirte y bautizarte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este momento, te perdona y te hace aceptable al Padre, una nueva creación, lleno de su Espíritu, Quien te transformará paso a paso para ser más y más cómo Cristo.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ffyem311fnic" w:id="7"/>
      <w:bookmarkEnd w:id="7"/>
      <w:r w:rsidDel="00000000" w:rsidR="00000000" w:rsidRPr="00000000">
        <w:rPr>
          <w:rtl w:val="0"/>
        </w:rPr>
        <w:t xml:space="preserve">Cristiano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expresarle gratitud a Dios por cómo te ha transformado?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Ahora que te ha hecho digno y aceptable, ¿Qué debes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