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6tjpt7xnrq0z" w:id="0"/>
      <w:bookmarkEnd w:id="0"/>
      <w:r w:rsidDel="00000000" w:rsidR="00000000" w:rsidRPr="00000000">
        <w:rPr>
          <w:rtl w:val="0"/>
        </w:rPr>
        <w:t xml:space="preserve">Ser como… #23 — (No) ser como Saúl Parte 2 — Estudio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¿Cómo definirías la rebeldía?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¿Cuándo has visto rebeldía (o en tu vida o en niños, etc)</w:t>
      </w:r>
    </w:p>
    <w:p w:rsidR="00000000" w:rsidDel="00000000" w:rsidP="00000000" w:rsidRDefault="00000000" w:rsidRPr="00000000" w14:paraId="0000000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4"/>
        <w:rPr/>
      </w:pPr>
      <w:bookmarkStart w:colFirst="0" w:colLast="0" w:name="_j79mh8r9t8n7" w:id="1"/>
      <w:bookmarkEnd w:id="1"/>
      <w:r w:rsidDel="00000000" w:rsidR="00000000" w:rsidRPr="00000000">
        <w:rPr>
          <w:rtl w:val="0"/>
        </w:rPr>
        <w:t xml:space="preserve">1 Samuel 13:1-14, 1 Samuel 15:1-35, 1 Samuel 28:1-19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te llama la atención de las historias de la rebeldía del rey Saúl?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podemos aprender de la rebeldía y sus consecuencias?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¿Cuáles son algunas maneras en que (como Saúl) justificamos nuestra rebeldía?</w:t>
      </w:r>
    </w:p>
    <w:p w:rsidR="00000000" w:rsidDel="00000000" w:rsidP="00000000" w:rsidRDefault="00000000" w:rsidRPr="00000000" w14:paraId="0000000A">
      <w:pPr>
        <w:pStyle w:val="Heading4"/>
        <w:rPr/>
      </w:pPr>
      <w:bookmarkStart w:colFirst="0" w:colLast="0" w:name="_t8b6dpmxvgji" w:id="2"/>
      <w:bookmarkEnd w:id="2"/>
      <w:r w:rsidDel="00000000" w:rsidR="00000000" w:rsidRPr="00000000">
        <w:rPr>
          <w:rtl w:val="0"/>
        </w:rPr>
        <w:t xml:space="preserve">Romanos 3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after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te llama la atención de este texto?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afterAutospacing="0"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nos enseña de la rebeldía que hay en nuestro corazón?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dice del Evangelio de Jesús en relación con nuestra rebeldía?</w:t>
      </w:r>
    </w:p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4"/>
        <w:rPr/>
      </w:pPr>
      <w:bookmarkStart w:colFirst="0" w:colLast="0" w:name="_kfm2j4xw16i8" w:id="3"/>
      <w:bookmarkEnd w:id="3"/>
      <w:r w:rsidDel="00000000" w:rsidR="00000000" w:rsidRPr="00000000">
        <w:rPr>
          <w:rtl w:val="0"/>
        </w:rPr>
        <w:t xml:space="preserve">Aplicación: ¿Qué debemos hacer?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¿Cómo podemos identificar la rebeldía en nuestra vida?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¿Cómo podemos saber la voluntad de Dios?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¿Cómo luchamos contra la rebeldía que tenemos?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color w:val="333333"/>
        <w:sz w:val="32"/>
        <w:szCs w:val="32"/>
        <w:highlight w:val="white"/>
        <w:lang w:val="en"/>
      </w:rPr>
    </w:rPrDefault>
    <w:pPrDefault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480" w:lineRule="auto"/>
        <w:ind w:left="360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Bdr>
        <w:left w:color="auto" w:space="0" w:sz="0" w:val="none"/>
        <w:bottom w:color="cccccc" w:space="0" w:sz="6" w:val="single"/>
      </w:pBdr>
      <w:shd w:fill="ffffff" w:val="clear"/>
      <w:spacing w:after="200" w:before="400" w:lineRule="auto"/>
      <w:jc w:val="center"/>
    </w:pPr>
    <w:rPr>
      <w:rFonts w:ascii="Montserrat Medium" w:cs="Montserrat Medium" w:eastAsia="Montserrat Medium" w:hAnsi="Montserrat Medium"/>
      <w:sz w:val="38"/>
      <w:szCs w:val="3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Bdr>
        <w:left w:color="auto" w:space="0" w:sz="0" w:val="none"/>
      </w:pBdr>
      <w:shd w:fill="auto" w:val="clear"/>
      <w:spacing w:after="200" w:before="400" w:lineRule="auto"/>
    </w:pPr>
    <w:rPr>
      <w:rFonts w:ascii="Montserrat Medium" w:cs="Montserrat Medium" w:eastAsia="Montserrat Medium" w:hAnsi="Montserrat Medium"/>
      <w:sz w:val="36"/>
      <w:szCs w:val="36"/>
      <w:u w:val="single"/>
    </w:rPr>
  </w:style>
  <w:style w:type="paragraph" w:styleId="Heading4">
    <w:name w:val="heading 4"/>
    <w:basedOn w:val="Normal"/>
    <w:next w:val="Normal"/>
    <w:pPr>
      <w:keepNext w:val="1"/>
      <w:keepLines w:val="1"/>
      <w:pBdr>
        <w:left w:color="auto" w:space="0" w:sz="0" w:val="none"/>
      </w:pBdr>
      <w:shd w:fill="auto" w:val="clear"/>
      <w:spacing w:after="200" w:before="400" w:lineRule="auto"/>
    </w:pPr>
    <w:rPr>
      <w:rFonts w:ascii="Montserrat Medium" w:cs="Montserrat Medium" w:eastAsia="Montserrat Medium" w:hAnsi="Montserrat Medium"/>
      <w:sz w:val="34"/>
      <w:szCs w:val="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left w:color="auto" w:space="0" w:sz="0" w:val="none"/>
      </w:pBdr>
      <w:shd w:fill="ffffff" w:val="clear"/>
      <w:spacing w:after="200" w:before="200" w:line="360" w:lineRule="auto"/>
      <w:ind w:left="180" w:right="630" w:firstLine="0"/>
      <w:jc w:val="both"/>
    </w:pPr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b w:val="0"/>
      <w:bCs w:val="0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MontserratMedium-regular.ttf"/><Relationship Id="rId6" Type="http://schemas.openxmlformats.org/officeDocument/2006/relationships/font" Target="fonts/MontserratMedium-bold.ttf"/><Relationship Id="rId7" Type="http://schemas.openxmlformats.org/officeDocument/2006/relationships/font" Target="fonts/MontserratMedium-italic.ttf"/><Relationship Id="rId8" Type="http://schemas.openxmlformats.org/officeDocument/2006/relationships/font" Target="fonts/Montserrat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