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eufs294q9lp" w:id="0"/>
      <w:bookmarkEnd w:id="0"/>
      <w:r w:rsidDel="00000000" w:rsidR="00000000" w:rsidRPr="00000000">
        <w:rPr>
          <w:rtl w:val="0"/>
        </w:rPr>
        <w:t xml:space="preserve">Ser como… #9 — Ser usado por Dios como José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tn5wwez18ju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z7pkro9zvrbs" w:id="2"/>
      <w:bookmarkEnd w:id="2"/>
      <w:r w:rsidDel="00000000" w:rsidR="00000000" w:rsidRPr="00000000">
        <w:rPr>
          <w:rtl w:val="0"/>
        </w:rPr>
        <w:t xml:space="preserve">Lectura 1: Genesis 37, Genesis 41:37-57, Genesis 42-45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esta historia?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del trato de José a sus hermanos?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su ejemplo de cómo ser usado por Dios para salvar a otros?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oqsqzt3t9pg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i1zn9sfysigk" w:id="4"/>
      <w:bookmarkEnd w:id="4"/>
      <w:r w:rsidDel="00000000" w:rsidR="00000000" w:rsidRPr="00000000">
        <w:rPr>
          <w:rtl w:val="0"/>
        </w:rPr>
        <w:t xml:space="preserve">Lectura 2: Hechos 4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ejemplo de Pedro y Juan?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la oración de los creyentes?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ser usado por Dios para traer su salvación a otros?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gcpdqdnpv9e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lq5w2bxz48lk" w:id="6"/>
      <w:bookmarkEnd w:id="6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Por lo que hoy hemos leído, ¿Qué puedes hacer para ser usado por Dios para traer su salvación a otras personas?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