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erpi3ar1wllu" w:colLast="0"/>
      <w:bookmarkEnd w:id="1"/>
      <w:r w:rsidRPr="00000000" w:rsidR="00000000" w:rsidDel="00000000">
        <w:rPr>
          <w:i w:val="1"/>
          <w:rtl w:val="0"/>
        </w:rPr>
        <w:t xml:space="preserve">#15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Mensajeros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Idea Inspiradora y Aterrorizadora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Dios habla por medio de mensajeros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Mensajero de Dios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Advierte de parte de Dios del peligro que viene en camino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Hablan de parte de Dios, guiado por Dios, bajo el control de Dios, con las palabras de Dios, enviado por Dios, con responsabilidad delante de Dios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Dios comunica su mensaje de soberanía, rebeldía, justicia y amor por medio de sus hijos — sus mensajeros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Profetas (Jonas, Natán y David, Moisés, Ezequiel)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Sacerdotes (Aaron, Esdras)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Reyes (Salomon)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Idea grande: los hijos de Dios son mensajeros de Dios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Dios pide que sus hijos (e hijas) sean sus mensajeros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Todos sus hijos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 lo que significa seguir a Jesús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Mateo 28:18-20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 Corintios 5:17-21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Dios nos unió consigo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Nos dio nueva vida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Hablamos de parte de Dios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Ayudamos a otros a obtener la reconciliación con su Padre celestial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Inspirador y Aterrorizador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</w:pPr>
      <w:r w:rsidRPr="00000000" w:rsidR="00000000" w:rsidDel="00000000">
        <w:rPr>
          <w:rtl w:val="0"/>
        </w:rPr>
        <w:t xml:space="preserve">Es inspirador: todos amamos a otros, vemos su necesidad espiritual, imaginamos cómo sería su vida si tan solo tuvieran una conexión con Dios.</w:t>
      </w:r>
    </w:p>
    <w:p w:rsidP="00000000" w:rsidRPr="00000000" w:rsidR="00000000" w:rsidDel="00000000" w:rsidRDefault="00000000">
      <w:pPr>
        <w:numPr>
          <w:ilvl w:val="1"/>
          <w:numId w:val="19"/>
        </w:numPr>
        <w:ind w:left="1440" w:hanging="359"/>
      </w:pPr>
      <w:r w:rsidRPr="00000000" w:rsidR="00000000" w:rsidDel="00000000">
        <w:rPr>
          <w:rtl w:val="0"/>
        </w:rPr>
        <w:t xml:space="preserve">Sería increible ser parte de esto para ellos — la conexión entre ellos y Dios.</w:t>
      </w:r>
    </w:p>
    <w:p w:rsidP="00000000" w:rsidRPr="00000000" w:rsidR="00000000" w:rsidDel="00000000" w:rsidRDefault="00000000">
      <w:pPr>
        <w:numPr>
          <w:ilvl w:val="1"/>
          <w:numId w:val="19"/>
        </w:numPr>
        <w:ind w:left="1440" w:hanging="359"/>
      </w:pPr>
      <w:r w:rsidRPr="00000000" w:rsidR="00000000" w:rsidDel="00000000">
        <w:rPr>
          <w:rtl w:val="0"/>
        </w:rPr>
        <w:t xml:space="preserve">Preguntamos: ¿cómo Puedo hacer esto?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</w:pPr>
      <w:r w:rsidRPr="00000000" w:rsidR="00000000" w:rsidDel="00000000">
        <w:rPr>
          <w:rtl w:val="0"/>
        </w:rPr>
        <w:t xml:space="preserve">A la vez, es aterrorizador</w:t>
      </w:r>
    </w:p>
    <w:p w:rsidP="00000000" w:rsidRPr="00000000" w:rsidR="00000000" w:rsidDel="00000000" w:rsidRDefault="00000000">
      <w:pPr>
        <w:numPr>
          <w:ilvl w:val="1"/>
          <w:numId w:val="19"/>
        </w:numPr>
        <w:ind w:left="1440" w:hanging="359"/>
      </w:pPr>
      <w:r w:rsidRPr="00000000" w:rsidR="00000000" w:rsidDel="00000000">
        <w:rPr>
          <w:rtl w:val="0"/>
        </w:rPr>
        <w:t xml:space="preserve">Pensar en hablar a otros, de Dios, tener que hacerlo</w:t>
      </w:r>
    </w:p>
    <w:p w:rsidP="00000000" w:rsidRPr="00000000" w:rsidR="00000000" w:rsidDel="00000000" w:rsidRDefault="00000000">
      <w:pPr>
        <w:numPr>
          <w:ilvl w:val="1"/>
          <w:numId w:val="19"/>
        </w:numPr>
        <w:ind w:left="1440" w:hanging="359"/>
      </w:pPr>
      <w:r w:rsidRPr="00000000" w:rsidR="00000000" w:rsidDel="00000000">
        <w:rPr>
          <w:rtl w:val="0"/>
        </w:rPr>
        <w:t xml:space="preserve">Preguntamos: ¿Tengo que hacer esto?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</w:pPr>
      <w:r w:rsidRPr="00000000" w:rsidR="00000000" w:rsidDel="00000000">
        <w:rPr>
          <w:rtl w:val="0"/>
        </w:rPr>
        <w:t xml:space="preserve">Para Cristianos: sentimos que hay mas que debemos hacer; y sentimos miles de obstáculos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</w:pPr>
      <w:r w:rsidRPr="00000000" w:rsidR="00000000" w:rsidDel="00000000">
        <w:rPr>
          <w:rtl w:val="0"/>
        </w:rPr>
        <w:t xml:space="preserve">Para no-Cristianos: saben que este es (gran) parte de seguir a Cristo; por los mismos obstáculos, no piensan que podrán; no toman decisión en parte por esto; mucha responsabilidad.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Nos ayuda ejemplo de Ezequiel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Ezequiel fue llamado a ser un mensajero de Dios, por Dios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El mensajero no siempre está feliz por la tarea que ha recibido. Pero lo hace. Lo hace porque Dios le está empujando a hacerlo; no lo deja en paz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Ezequiel 2 y 3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No tengo fuerza ni valor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1-2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El Espíritu nos da valor y fuerza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¿Porque hablaría?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3-4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Dios nos envía a hablar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A veces es dramático, a veces cotidiano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A veces es desde una plataforma, a veces alrededor de una mesa, a veces uno a uno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Es desobediencia no hacerlo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No cambiarán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importa - tienes que hablar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Tu eres mensajero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nos envía a cambiar corazones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Dios cambia corazones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Haz tu trabajo, deja los resultados a Dios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360"/>
      </w:pPr>
      <w:r w:rsidRPr="00000000" w:rsidR="00000000" w:rsidDel="00000000">
        <w:rPr>
          <w:rtl w:val="0"/>
        </w:rPr>
        <w:t xml:space="preserve">No tiene que forzar ni manipular, sólo hablar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Tengo miedo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De lo que dirán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Que será incómodo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Que burlarán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6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tengas miedo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Estás hablando de parte del Dios todopoderoso a gente rebelde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La comparación de la audiencia y Él que nos manda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No sé qué decir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No soy predicador — nunca he ido al seminario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7-3:3, 10-1</w:t>
      </w:r>
    </w:p>
    <w:p w:rsidP="00000000" w:rsidRPr="00000000" w:rsidR="00000000" w:rsidDel="00000000" w:rsidRDefault="00000000">
      <w:pPr>
        <w:numPr>
          <w:ilvl w:val="0"/>
          <w:numId w:val="20"/>
        </w:numPr>
        <w:ind w:left="360"/>
      </w:pPr>
      <w:r w:rsidRPr="00000000" w:rsidR="00000000" w:rsidDel="00000000">
        <w:rPr>
          <w:rtl w:val="0"/>
        </w:rPr>
        <w:t xml:space="preserve">Hablamos las palabras de Dios. No tenemos que inventar</w:t>
      </w:r>
    </w:p>
    <w:p w:rsidP="00000000" w:rsidRPr="00000000" w:rsidR="00000000" w:rsidDel="00000000" w:rsidRDefault="00000000">
      <w:pPr>
        <w:numPr>
          <w:ilvl w:val="0"/>
          <w:numId w:val="20"/>
        </w:numPr>
        <w:ind w:left="360"/>
      </w:pPr>
      <w:r w:rsidRPr="00000000" w:rsidR="00000000" w:rsidDel="00000000">
        <w:rPr>
          <w:rtl w:val="0"/>
        </w:rPr>
        <w:t xml:space="preserve">Tenemos que consumir sus palabras para tener algo qué hablar y dar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Tienes que leer la Biblia, para tener algo que decir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No tienes que saber toda la Biblia para decir lo que Dios te da que decir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Tenemos que usar la Biblia cuando hablamos de parte de Dios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Tus palabras no son viva y poderosas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No se a quién debo hablar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4-6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Hablar a los que están alrededor de ti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De lo que ves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 situaciones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Cristianos escogiendo desvío (pecado) — ves su pecado (Gálatas 6)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Cristianos que puedes ayudar a crecer (en las disciplinas de buscar a Dios y guiar a otros) — están alrededor de ti (Mateo 28:19)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No-Cristianos que están alrededor de ti (Mateo 28:18)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¿Quienes?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Trabajas, estudias, vives, juegas, familia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¿Y si no hacen caso?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7-9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Persevera — sé tú más duro que ello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importa si funciona o no: habla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cambies el mensaje (no es tuyo)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¿Quién somos nosotros para hablar?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que presumido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12-13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Los que Dios ha enviado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El Dios todopoderoso, Soberano del universo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tengo que hablar de Dios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No quiero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Es natural no querer hablar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14-15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 natural sentir que no queremos obedecer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Nos conforta, en medio de jalarnos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Esperamos porque no queremos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decimos "no", pero no hablamos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No es mi responsabilidad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360"/>
      </w:pPr>
      <w:r w:rsidRPr="00000000" w:rsidR="00000000" w:rsidDel="00000000">
        <w:rPr>
          <w:rtl w:val="0"/>
        </w:rPr>
        <w:t xml:space="preserve">No es mi asunto;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360"/>
      </w:pPr>
      <w:r w:rsidRPr="00000000" w:rsidR="00000000" w:rsidDel="00000000">
        <w:rPr>
          <w:rtl w:val="0"/>
        </w:rPr>
        <w:t xml:space="preserve">no me voy a meter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16-21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Sí es tu responsabilidad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es justo (que sea nuestra responsabilidad)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Si lo ves, eres responsable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 tu responsabilidad lo que pasa a ellos si no hablas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Verlo es recibir una tarea de Dios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360"/>
      </w:pPr>
      <w:r w:rsidRPr="00000000" w:rsidR="00000000" w:rsidDel="00000000">
        <w:rPr>
          <w:rtl w:val="0"/>
        </w:rPr>
        <w:t xml:space="preserve">Atalaya, profeta, corrección, responsabilidad que tenemos los unos para los otros Dios nos da adviertemiento de lo que va a pasar. Nos toca enseñar el destino del camino actual de la gente (dibujo de 2 caminos)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No siento motivación, No siento motivado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22-23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Lo que nos motiva es la visión del Dios todopoderoso y glorioso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360"/>
      </w:pPr>
      <w:r w:rsidRPr="00000000" w:rsidR="00000000" w:rsidDel="00000000">
        <w:rPr>
          <w:rtl w:val="0"/>
        </w:rPr>
        <w:t xml:space="preserve">Dios viene a nosotros en nuestra debilidad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360"/>
      </w:pPr>
      <w:r w:rsidRPr="00000000" w:rsidR="00000000" w:rsidDel="00000000">
        <w:rPr>
          <w:rtl w:val="0"/>
        </w:rPr>
        <w:t xml:space="preserve">Nos hace ver su poder y grandeza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360"/>
      </w:pPr>
      <w:r w:rsidRPr="00000000" w:rsidR="00000000" w:rsidDel="00000000">
        <w:rPr>
          <w:rtl w:val="0"/>
        </w:rPr>
        <w:t xml:space="preserve">Tenemos esto atrás de nosotros cuándo hablamos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i w:val="0"/>
          <w:u w:val="none"/>
          <w:rtl w:val="0"/>
        </w:rPr>
        <w:t xml:space="preserve">¿Cómo hago esto?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24-25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Nos llena de su Espíritu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360"/>
      </w:pPr>
      <w:r w:rsidRPr="00000000" w:rsidR="00000000" w:rsidDel="00000000">
        <w:rPr>
          <w:rtl w:val="0"/>
        </w:rPr>
        <w:t xml:space="preserve">Nos dice cuándo hablar y cuando callar, y qué decir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360"/>
      </w:pPr>
      <w:r w:rsidRPr="00000000" w:rsidR="00000000" w:rsidDel="00000000">
        <w:rPr>
          <w:rtl w:val="0"/>
        </w:rPr>
        <w:t xml:space="preserve">Nos da palabras (Espíritu)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es recibir nueva revelación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La promesa de Jesús, Él nos guiará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Aplicación: Sé los mensajeros de Dios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Razón por tomar decisión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o razón por no tomarla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Amas a otros. Necesitan a Dios.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No puedes dar lo que no tienes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(razón que yo tomé la mia, razón que Jesús dio a sus primeros seguidores por seguirle)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La mejor forma de ayudarles de verdad, es por tener tu una conexión viva con Dios, porque de esta conexión, puedes darles lo que realmente necesitan.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360"/>
      </w:pPr>
      <w:r w:rsidRPr="00000000" w:rsidR="00000000" w:rsidDel="00000000">
        <w:rPr>
          <w:rtl w:val="0"/>
        </w:rPr>
        <w:t xml:space="preserve">Ven; siga a Jesús; para ayudar a otros a seguirle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Cristiano: acepta este encargo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Acepta que esto es lo que significa seguir a Jesús; que tu eres mensajero de Dios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Contestar pregunta: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¿A quienes?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¿Que puedes hacer para ser mejor mensajero a ellos?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¿Hay algo que necesitas decir a alguien?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En comunión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Recordamos al mensajero que Dios envió a nosotros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Pregunta al Espíritu cómo puedes imitar a Jesús y ser su mensajero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Y comprometerte a hacerlo</w:t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15.docx</dc:title>
</cp:coreProperties>
</file>