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#22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Dios Habita con su Pueblo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Separamos lo material de lo espiritual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División entre lo espiritual y físico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Lo creamos - Lo mío y lo espiritual no mezclan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Los hijos de Dios muchas veces viven como si fueran separados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Iglesia y vida, oraciones y vida normal,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Iglesia: casa de Dios, el templo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El domingo es cuando voy a la iglesia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Cuando estoy con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Lo deseamos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 la vez, deseamos la presencia de Dios en nuestra vida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idea de la semana pasada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vemos cuando tenemos problemas o estamos solos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Queremos escuchar la voz de Dios, pero miramos con sospechas a aquel que la dice oír.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¿El tuyo?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Idea Grande: Dios habita en sus hijos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Desde siempre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 lo escencial de una relación con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Quita la pared entre lo espiritual y lo físico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Todo es espiritual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Desde el principio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Para esto fuimos creados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Hizo el hombre en su imagen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Génesis 3:8-11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Compartían la vida con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Su rebeldía arruinó esta harmonía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Desde entonces, Dios ha estado escogiendo grupos de personas, para que sean su pueblo, y volver a habitar entre ellos.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Dios habitaba con su pueblo Israel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Fuego y nube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Éxodo 13:21-22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Tabernáculo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Éxodo 25:8-9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Templo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1 Reyes 8:10-11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Ezequiel: Dios volverá a habitar con su pueblo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Allí llega la historia de Ezequiel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De un Dios grande, su pueblo rebelde, Templo destruido, Dios abandona su pueblo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sus intentos a advertirles y llamarles, su regeneración y restauración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Cerca de su fin, resulta en una nueva conexión viva con Dios, Señal de restauración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Profecía de cómo va a ser cuando Dios vuelve a habitar con su pueblo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La promesa que Dios habitará otra vez con 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40-42 (lecturas de las medidas, etc)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43:1-5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Dios habitó con su pueblo cuando vino Jesús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Juan 1:14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Dios habitará físicamente con su pueblo cuando viene su Reino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Apocalipsis 21:1-4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Perfección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Compleción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Somos el templo del Señor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Relacionado con el Espíritu Santo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Por su Espíritu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1 Corintios 6:12-20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2 Corintios 6:14-7:1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Colectivamente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Individualmente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Aplicación: Ser morada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Cuando vemos la realidad que Dios habita con su pueblo, la forma en que vemos la vida cambia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Tomar decisión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(Hechos 2:38)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entrará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 lo increíble que Dios te ofrece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Vivir cómo morada de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Las implicaciones de 1 Corintios 6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Espíritu Santo es testigo a todo lo que haces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Y lo llevas contigo en todo lo que haces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Efesios 4:30-32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¿Haría esto si Dios estuviera conmigo, en mi?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Totalmente puro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Sexual - totalmente puro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Unidos con no-cristianos - mejores amistades, casados, novios, socios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Cuidar cuerpo y mente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que come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que ve, piensa cuando ves tele, películas, textos: yo no soy el único viendo esto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que piensa - amargura, fantasías, morbosidad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que dice - mentira y engaño, chisme, gritos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 lo que reímos, a veces reímos de rebeldía, de lo que quiebra el corazón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Las emociones que dejas vivir en ti - enojo, depresión, estrés, impaciencia, desesperación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Alterarte químicamente Efesios 5:18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¿Qué necesita cambiar en tu vida? - si eres templo de Dios, habitación de su Espíritu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22.docx</dc:title>
</cp:coreProperties>
</file>