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360" w:line="240" w:before="360"/>
        <w:rPr/>
      </w:pPr>
      <w:r w:rsidRPr="00000000" w:rsidR="00000000" w:rsidDel="00000000">
        <w:rPr>
          <w:sz w:val="72"/>
          <w:rtl w:val="0"/>
        </w:rPr>
        <w:t xml:space="preserve">Estudio del Mensaje 7 Como hacer la cirugía: Creer en la gloria de Dios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sz w:val="54"/>
          <w:rtl w:val="0"/>
        </w:rPr>
        <w:t xml:space="preserve">Idea 2: Dios es glorioso, no tengo que temer a otros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sz w:val="46"/>
          <w:rtl w:val="0"/>
        </w:rPr>
        <w:t xml:space="preserve">Tememos a otros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Al qué dirán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A su opinión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Buscamos su aprobación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sz w:val="36"/>
          <w:rtl w:val="0"/>
        </w:rPr>
        <w:t xml:space="preserve">Proverbios 29:25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sz w:val="36"/>
          <w:rtl w:val="0"/>
        </w:rPr>
        <w:t xml:space="preserve">Isaías 51:12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sz w:val="46"/>
          <w:rtl w:val="0"/>
        </w:rPr>
        <w:t xml:space="preserve">Cómo se ve temer al hombre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80" w:line="320" w:before="180"/>
        <w:ind w:left="360"/>
        <w:rPr/>
      </w:pPr>
      <w:r w:rsidRPr="00000000" w:rsidR="00000000" w:rsidDel="00000000">
        <w:rPr>
          <w:sz w:val="36"/>
          <w:rtl w:val="0"/>
        </w:rPr>
        <w:t xml:space="preserve">Historia de Saúl ofreció desobedeció a Dios por ofrecer sacrificios por temor al hombre, y perdió su legado.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sz w:val="36"/>
          <w:rtl w:val="0"/>
        </w:rPr>
        <w:t xml:space="preserve">1 Samuel 13:1-14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¿Cómo y cuándo tememos a otros? ¿Qué significa tener al hombre? ¿Puedes dar algunos ejemplos?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¿Cuáles son los pecados que tenemos cuando tememos al hombre?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¿Cuáles son algunas de las consecuencias de temer al hombre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sz w:val="46"/>
          <w:rtl w:val="0"/>
        </w:rPr>
        <w:t xml:space="preserve">Ver la gloria e importancia de Dios nos libera del temor al hombre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sz w:val="36"/>
          <w:rtl w:val="0"/>
        </w:rPr>
        <w:t xml:space="preserve">Hechos 4:18-19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sz w:val="36"/>
          <w:rtl w:val="0"/>
        </w:rPr>
        <w:t xml:space="preserve">Historia de David cuando somos hombres te querían matar y pegar se hizo fuerte en Dios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sz w:val="36"/>
          <w:rtl w:val="0"/>
        </w:rPr>
        <w:t xml:space="preserve">1 Samuel 30:1-6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sz w:val="36"/>
          <w:rtl w:val="0"/>
        </w:rPr>
        <w:t xml:space="preserve">Ver la gloria e importancia de Dios nos libera de tener al hombre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¿Quiénes son las personas en tu vida cuya opinión te importa demasiado?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/>
      </w:pPr>
      <w:r w:rsidRPr="00000000" w:rsidR="00000000" w:rsidDel="00000000">
        <w:rPr>
          <w:sz w:val="36"/>
          <w:rtl w:val="0"/>
        </w:rPr>
        <w:t xml:space="preserve">En términos prácticos, ¿cómo puedes ver y apreciar y comprender la importancia y gloria de Dios, y así librarte de tener al hombre?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before="0"/>
    </w:pPr>
    <w:rPr>
      <w:b w:val="0"/>
      <w:sz w:val="22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Cirugia 7 Estudio.docx</dc:title>
</cp:coreProperties>
</file>