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/>
        <w:spacing w:after="160" w:before="0" w:line="384.00000000000006" w:lineRule="auto"/>
        <w:contextualSpacing w:val="0"/>
        <w:jc w:val="center"/>
        <w:rPr>
          <w:sz w:val="42"/>
          <w:szCs w:val="42"/>
          <w:highlight w:val="white"/>
        </w:rPr>
      </w:pPr>
      <w:bookmarkStart w:colFirst="0" w:colLast="0" w:name="_a3foierfm0y4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Colosenses 22 — Estudio</w:t>
        <w:br w:type="textWrapping"/>
        <w:t xml:space="preserve">El Enfoque del Hijo de Dios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/>
        <w:spacing w:after="160" w:before="300" w:line="384.00000000000006" w:lineRule="auto"/>
        <w:contextualSpacing w:val="0"/>
        <w:rPr>
          <w:color w:val="333333"/>
          <w:highlight w:val="white"/>
        </w:rPr>
      </w:pPr>
      <w:bookmarkStart w:colFirst="0" w:colLast="0" w:name="_mqq5n9utyp8g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Los hijos de Dios deben vivir enfocados en lo eterno: Colosenses 3:1-4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de la esperanza que tiene el hijo de Dios?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y cuándo desperdiciamos nuestra vida?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debe ser el enfoque del hijo de Dios?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las diferentes cosas que durarán por toda la eternidad?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enfocamos en ellas durante esta vida?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se ve nuestro enfoque en nuestros gastos, horario, etc?</w:t>
      </w:r>
    </w:p>
    <w:p w:rsidR="00000000" w:rsidDel="00000000" w:rsidP="00000000" w:rsidRDefault="00000000" w:rsidRPr="00000000">
      <w:pPr>
        <w:pBdr/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/>
        <w:spacing w:after="160" w:before="300" w:line="384.00000000000006" w:lineRule="auto"/>
        <w:contextualSpacing w:val="0"/>
        <w:rPr>
          <w:color w:val="333333"/>
          <w:highlight w:val="white"/>
        </w:rPr>
      </w:pPr>
      <w:bookmarkStart w:colFirst="0" w:colLast="0" w:name="_chxirmsfauri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La realidad eterna: Apocalipsis 21:1-8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será la eternidad?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¿Para los hijos de Dios?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¿Para los que no lo son?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de la esperanza que tiene el hijo de Dios?</w:t>
      </w:r>
    </w:p>
    <w:p w:rsidR="00000000" w:rsidDel="00000000" w:rsidP="00000000" w:rsidRDefault="00000000" w:rsidRPr="00000000">
      <w:pPr>
        <w:pBdr/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/>
        <w:spacing w:after="160" w:before="300" w:line="384.00000000000006" w:lineRule="auto"/>
        <w:contextualSpacing w:val="0"/>
        <w:rPr>
          <w:color w:val="333333"/>
          <w:highlight w:val="white"/>
        </w:rPr>
      </w:pPr>
      <w:bookmarkStart w:colFirst="0" w:colLast="0" w:name="_ng12t9m47jdl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Nuestra entrega: Lucas 9:23-26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debemos entregarnos a la misión de Cristo?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vivir con esta entrega?</w:t>
      </w:r>
    </w:p>
    <w:p w:rsidR="00000000" w:rsidDel="00000000" w:rsidP="00000000" w:rsidRDefault="00000000" w:rsidRPr="00000000">
      <w:pPr>
        <w:pBdr/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/>
        <w:spacing w:after="160" w:before="300" w:line="384.00000000000006" w:lineRule="auto"/>
        <w:contextualSpacing w:val="0"/>
        <w:rPr>
          <w:color w:val="333333"/>
          <w:highlight w:val="white"/>
        </w:rPr>
      </w:pPr>
      <w:bookmarkStart w:colFirst="0" w:colLast="0" w:name="_1g55me3h9if9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¿Cómo entregarnos?: Lucas 12:13-34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de como debemos entregarnos a la misión de Jesús?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del enfoque del hijo de Dios?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cuesta vivir con este enfoque?</w:t>
      </w:r>
    </w:p>
    <w:p w:rsidR="00000000" w:rsidDel="00000000" w:rsidP="00000000" w:rsidRDefault="00000000" w:rsidRPr="00000000">
      <w:pPr>
        <w:pBdr/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/>
        <w:spacing w:after="160" w:before="300" w:line="384.00000000000006" w:lineRule="auto"/>
        <w:contextualSpacing w:val="0"/>
        <w:rPr>
          <w:color w:val="333333"/>
          <w:highlight w:val="white"/>
        </w:rPr>
      </w:pPr>
      <w:bookmarkStart w:colFirst="0" w:colLast="0" w:name="_qrrucs56t3s5" w:id="5"/>
      <w:bookmarkEnd w:id="5"/>
      <w:r w:rsidDel="00000000" w:rsidR="00000000" w:rsidRPr="00000000">
        <w:rPr>
          <w:color w:val="333333"/>
          <w:highlight w:val="white"/>
          <w:rtl w:val="0"/>
        </w:rPr>
        <w:t xml:space="preserve">Decisiones: Lucas 14:25-33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¿Puedes describir lo que Jesús está pidiendo en este texto?</w:t>
      </w:r>
    </w:p>
    <w:p w:rsidR="00000000" w:rsidDel="00000000" w:rsidP="00000000" w:rsidRDefault="00000000" w:rsidRPr="00000000">
      <w:pPr>
        <w:pBdr/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/>
        <w:spacing w:after="160" w:before="300" w:line="384.00000000000006" w:lineRule="auto"/>
        <w:contextualSpacing w:val="0"/>
        <w:rPr>
          <w:color w:val="333333"/>
          <w:highlight w:val="white"/>
        </w:rPr>
      </w:pPr>
      <w:bookmarkStart w:colFirst="0" w:colLast="0" w:name="_shk8pr9xglx4" w:id="6"/>
      <w:bookmarkEnd w:id="6"/>
      <w:r w:rsidDel="00000000" w:rsidR="00000000" w:rsidRPr="00000000">
        <w:rPr>
          <w:color w:val="333333"/>
          <w:highlight w:val="white"/>
          <w:rtl w:val="0"/>
        </w:rPr>
        <w:t xml:space="preserve">Sacrificio y galardones: Lucas 18:18-30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tenemos que sacrificar para entregarnos así al Reino?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nos promete Jesús si lo hacemos?</w:t>
      </w:r>
    </w:p>
    <w:p w:rsidR="00000000" w:rsidDel="00000000" w:rsidP="00000000" w:rsidRDefault="00000000" w:rsidRPr="00000000">
      <w:pPr>
        <w:pBdr/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/>
        <w:spacing w:after="160" w:before="300" w:line="384.00000000000006" w:lineRule="auto"/>
        <w:contextualSpacing w:val="0"/>
        <w:rPr>
          <w:color w:val="333333"/>
          <w:highlight w:val="white"/>
        </w:rPr>
      </w:pPr>
      <w:bookmarkStart w:colFirst="0" w:colLast="0" w:name="_36xd7hhzgz24" w:id="7"/>
      <w:bookmarkEnd w:id="7"/>
      <w:r w:rsidDel="00000000" w:rsidR="00000000" w:rsidRPr="00000000">
        <w:rPr>
          <w:color w:val="333333"/>
          <w:highlight w:val="white"/>
          <w:rtl w:val="0"/>
        </w:rPr>
        <w:t xml:space="preserve">Aplicación: Vivir con un enfoque eterno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777777"/>
          <w:sz w:val="21"/>
          <w:szCs w:val="21"/>
          <w:highlight w:val="white"/>
        </w:rPr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"La vida es corta, muy pronto pasará; sólo lo que haces por Cristo durará"</w:t>
      </w:r>
    </w:p>
    <w:p w:rsidR="00000000" w:rsidDel="00000000" w:rsidP="00000000" w:rsidRDefault="00000000" w:rsidRPr="00000000">
      <w:pPr>
        <w:pStyle w:val="Heading5"/>
        <w:pBdr/>
        <w:spacing w:before="220" w:lineRule="auto"/>
        <w:contextualSpacing w:val="0"/>
        <w:rPr/>
      </w:pPr>
      <w:bookmarkStart w:colFirst="0" w:colLast="0" w:name="_8cgbem9wxnd7" w:id="8"/>
      <w:bookmarkEnd w:id="8"/>
      <w:r w:rsidDel="00000000" w:rsidR="00000000" w:rsidRPr="00000000">
        <w:rPr>
          <w:rtl w:val="0"/>
        </w:rPr>
        <w:t xml:space="preserve">¿Has asegurado tu eternidad?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aceptar a Jesús como tu Señor y Salvador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Si no, ¿Qué te detiene de tomar esta decisión?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Serás hijo de Dios, perdonado y aceptado por tu Padre</w:t>
      </w:r>
    </w:p>
    <w:p w:rsidR="00000000" w:rsidDel="00000000" w:rsidP="00000000" w:rsidRDefault="00000000" w:rsidRPr="00000000">
      <w:pPr>
        <w:pBdr/>
        <w:spacing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pBdr/>
        <w:spacing w:before="220" w:lineRule="auto"/>
        <w:contextualSpacing w:val="0"/>
        <w:rPr/>
      </w:pPr>
      <w:bookmarkStart w:colFirst="0" w:colLast="0" w:name="_ez5sipi6fcys" w:id="9"/>
      <w:bookmarkEnd w:id="9"/>
      <w:r w:rsidDel="00000000" w:rsidR="00000000" w:rsidRPr="00000000">
        <w:rPr>
          <w:rtl w:val="0"/>
        </w:rPr>
        <w:t xml:space="preserve">¿Cómo puedes vivir con más enfoque eterno?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enfocarte más en lo que durará por toda la eternidad?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vas a hacer?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pBdr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