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efvyp69vvkhe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34 — Muy Agradecido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fz4uwcsmyu3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 somos tan agradecidos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nos quejamos?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¿Cuáles son algunas de tus quejas?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siempre queremos más?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¿Puedes contar de una vez que tomaste el crédito en vez de agradecer?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55tejyn0tt9" w:id="2"/>
      <w:bookmarkEnd w:id="2"/>
      <w:r w:rsidDel="00000000" w:rsidR="00000000" w:rsidRPr="00000000">
        <w:rPr>
          <w:color w:val="333333"/>
          <w:rtl w:val="0"/>
        </w:rPr>
        <w:t xml:space="preserve">Filipenses 2:14-15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dicen nuestras quejas lo que creemos de Dios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los hijos de Dios no deben quejarse?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0a33mcuw9od" w:id="3"/>
      <w:bookmarkEnd w:id="3"/>
      <w:r w:rsidDel="00000000" w:rsidR="00000000" w:rsidRPr="00000000">
        <w:rPr>
          <w:color w:val="333333"/>
          <w:rtl w:val="0"/>
        </w:rPr>
        <w:t xml:space="preserve">Colosenses 3:15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dice este verso de agradecer?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cambian nuestras quejas cuando agradecemos?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b3tkoaidpt0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son agradecidos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dxjqsnpl8dy" w:id="5"/>
      <w:bookmarkEnd w:id="5"/>
      <w:r w:rsidDel="00000000" w:rsidR="00000000" w:rsidRPr="00000000">
        <w:rPr>
          <w:color w:val="333333"/>
          <w:rtl w:val="0"/>
        </w:rPr>
        <w:t xml:space="preserve">1 </w:t>
      </w:r>
      <w:r w:rsidDel="00000000" w:rsidR="00000000" w:rsidRPr="00000000">
        <w:rPr>
          <w:rtl w:val="0"/>
        </w:rPr>
        <w:t xml:space="preserve">Tesalonicenses</w:t>
      </w:r>
      <w:r w:rsidDel="00000000" w:rsidR="00000000" w:rsidRPr="00000000">
        <w:rPr>
          <w:color w:val="333333"/>
          <w:rtl w:val="0"/>
        </w:rPr>
        <w:t xml:space="preserve"> 5:18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dice este verso de agradecer?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podemos agradecer en toda circunstancia?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gotn1nz6nky" w:id="6"/>
      <w:bookmarkEnd w:id="6"/>
      <w:r w:rsidDel="00000000" w:rsidR="00000000" w:rsidRPr="00000000">
        <w:rPr>
          <w:color w:val="333333"/>
          <w:rtl w:val="0"/>
        </w:rPr>
        <w:t xml:space="preserve">Lucas 17:11-19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aprendemos de cómo es Dios en esta historia?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aprendemos de cómo somos nosotros mismos en esta historia?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ml9zf2jj61l" w:id="7"/>
      <w:bookmarkEnd w:id="7"/>
      <w:r w:rsidDel="00000000" w:rsidR="00000000" w:rsidRPr="00000000">
        <w:rPr>
          <w:color w:val="333333"/>
          <w:rtl w:val="0"/>
        </w:rPr>
        <w:t xml:space="preserve">Salmos 7:17, Salmos 9:1, Salmos 95:2-3, Salmos 100:4, Salmos 106:1, Salmos 107:8-9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te llama la atención de estos versos?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qm8cshcu41y0" w:id="8"/>
      <w:bookmarkEnd w:id="8"/>
      <w:r w:rsidDel="00000000" w:rsidR="00000000" w:rsidRPr="00000000">
        <w:rPr>
          <w:rtl w:val="0"/>
        </w:rPr>
        <w:t xml:space="preserve">Aplicación: Vivir agradecido y agradeciendo siempre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xml9qsqja60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Recibir la bendición </w:t>
      </w:r>
      <w:r w:rsidDel="00000000" w:rsidR="00000000" w:rsidRPr="00000000">
        <w:rPr>
          <w:sz w:val="27"/>
          <w:szCs w:val="27"/>
          <w:rtl w:val="0"/>
        </w:rPr>
        <w:t xml:space="preserve">más</w:t>
      </w:r>
      <w:r w:rsidDel="00000000" w:rsidR="00000000" w:rsidRPr="00000000">
        <w:rPr>
          <w:color w:val="333333"/>
          <w:sz w:val="27"/>
          <w:szCs w:val="27"/>
          <w:rtl w:val="0"/>
        </w:rPr>
        <w:t xml:space="preserve"> grande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es una invitación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recibir la bendición más grande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ser hijo de Dios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Recibes esta bendición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entregarte a Él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Estarás agradecido por toda la eternidad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4dbsckrvr1x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Vivir agradecido siempre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Desarrollar el hábito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agradecer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Escoger agradecer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este momento que piensas en algo</w:t>
      </w:r>
    </w:p>
    <w:p w:rsidR="00000000" w:rsidDel="00000000" w:rsidP="00000000" w:rsidRDefault="00000000" w:rsidRPr="00000000">
      <w:pPr>
        <w:numPr>
          <w:ilvl w:val="2"/>
          <w:numId w:val="7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puedes ir por el lado normal de quejarte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Optar mejor por agradecer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cada momento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cada persona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cada situación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vez de quejarte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vas a quejarte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te fijas en lo malo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la falta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Rechazarlo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Morder tu lengua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Fijarte activamente en lo bueno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la bendición que tienes en este momento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 agradecer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Audiblemente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palabras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space="0" w:sz="0" w:val="nil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