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6k584c3419dg" w:id="0"/>
      <w:bookmarkEnd w:id="0"/>
      <w:r w:rsidDel="00000000" w:rsidR="00000000" w:rsidRPr="00000000">
        <w:rPr>
          <w:sz w:val="42"/>
          <w:szCs w:val="42"/>
          <w:rtl w:val="0"/>
        </w:rPr>
        <w:t xml:space="preserve">Colosenses 41 — Trabajar para la Gloria de Dios — Estudio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nvhbvml36vb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71bwvgn8w8cc" w:id="2"/>
      <w:bookmarkEnd w:id="2"/>
      <w:r w:rsidDel="00000000" w:rsidR="00000000" w:rsidRPr="00000000">
        <w:rPr>
          <w:color w:val="333333"/>
          <w:rtl w:val="0"/>
        </w:rPr>
        <w:t xml:space="preserve">Idea Grande: El hijo De Dios sirve a su Padre cuando trabaja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tu trabajo diario?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wxhqeet8vxbt" w:id="3"/>
      <w:bookmarkEnd w:id="3"/>
      <w:r w:rsidDel="00000000" w:rsidR="00000000" w:rsidRPr="00000000">
        <w:rPr>
          <w:color w:val="333333"/>
          <w:rtl w:val="0"/>
        </w:rPr>
        <w:t xml:space="preserve">Trabajar para la gloria de Dios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3:17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Corintios 10:31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dar gloria a Dios?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¿En qué manera no das gloria a Dios en tu trabajo?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trabajar de manera que Dios recibe gloria?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smhk9r9eb1xr" w:id="4"/>
      <w:bookmarkEnd w:id="4"/>
      <w:r w:rsidDel="00000000" w:rsidR="00000000" w:rsidRPr="00000000">
        <w:rPr>
          <w:color w:val="333333"/>
          <w:rtl w:val="0"/>
        </w:rPr>
        <w:t xml:space="preserve">Servir a Dios cuando trabajamos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3:22-4:1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6:5-9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en este texto?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debe trabajar el hijo de Dios?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debe trabajar así?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tiene que ver nuestro trabajo con nuestra relación con Dios?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msyu3pk4pd9x" w:id="5"/>
      <w:bookmarkEnd w:id="5"/>
      <w:r w:rsidDel="00000000" w:rsidR="00000000" w:rsidRPr="00000000">
        <w:rPr>
          <w:color w:val="333333"/>
          <w:rtl w:val="0"/>
        </w:rPr>
        <w:t xml:space="preserve">Dar gloria a Dios por no quejarnos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Filipenses 2:14-15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abundan las quejas en el trabajo?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quitamos gloria de Dios cuando quejamos?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transformar nuestra queja para que Dios reciba gloria de nosotros?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dtzjz53c1aai" w:id="6"/>
      <w:bookmarkEnd w:id="6"/>
      <w:r w:rsidDel="00000000" w:rsidR="00000000" w:rsidRPr="00000000">
        <w:rPr>
          <w:color w:val="333333"/>
          <w:rtl w:val="0"/>
        </w:rPr>
        <w:t xml:space="preserve">Dar gloria a Dios por ser misioneros en el trabajo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Mateo 28:18-20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ser misioneros en nuestro trabajo?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cumplir esta gran comisión mientras trabajamos?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hyr3pwyogc25" w:id="7"/>
      <w:bookmarkEnd w:id="7"/>
      <w:r w:rsidDel="00000000" w:rsidR="00000000" w:rsidRPr="00000000">
        <w:rPr>
          <w:color w:val="333333"/>
          <w:rtl w:val="0"/>
        </w:rPr>
        <w:t xml:space="preserve">Aplicación: Que nuestra relación con Cristo transforme como trabajamos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ser hijos de Dios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Transforme como trabajamos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Tenemos un nuevo Señor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Trabajamos para Cristo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rgvvpx3rwqhe" w:id="8"/>
      <w:bookmarkEnd w:id="8"/>
      <w:r w:rsidDel="00000000" w:rsidR="00000000" w:rsidRPr="00000000">
        <w:rPr>
          <w:color w:val="333333"/>
          <w:sz w:val="21"/>
          <w:szCs w:val="21"/>
          <w:rtl w:val="0"/>
        </w:rPr>
        <w:t xml:space="preserve">No-Cristiano: Una invitación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nunca has tomado la decisión de entregarte a Jesús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Decidir seguirle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Hablar de esta relación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ser hijo de Dios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tener a Dios por Padre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una invitación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entrar en esta relación con Dios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entregarse a Jesús y decidir seguirle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otd8o9h5vnui" w:id="9"/>
      <w:bookmarkEnd w:id="9"/>
      <w:r w:rsidDel="00000000" w:rsidR="00000000" w:rsidRPr="00000000">
        <w:rPr>
          <w:color w:val="333333"/>
          <w:sz w:val="21"/>
          <w:szCs w:val="21"/>
          <w:rtl w:val="0"/>
        </w:rPr>
        <w:t xml:space="preserve">Cristiano: ¿Cómo puedes dar más gloria a Dios en tu trabajo?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