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8s352jpueu94" w:id="0"/>
      <w:bookmarkEnd w:id="0"/>
      <w:r w:rsidDel="00000000" w:rsidR="00000000" w:rsidRPr="00000000">
        <w:rPr>
          <w:rtl w:val="0"/>
        </w:rPr>
        <w:t xml:space="preserve">Colosenses 45 — Estudio </w:t>
        <w:br w:type="textWrapping"/>
        <w:t xml:space="preserve">Proclamamos el Evangelio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ctvtxi8awsuj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Tenemos que proclamar el Evangelio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Textos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4:3-6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Timoteo 4:1-2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e llama la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 atención en estos versos?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proclamar el Evangelio?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cuesta proclamar el Evangelio?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3ip9u5s90v5t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¿Qué es el Evangelio que proclamamos?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Textos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2:2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15:1-4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2:38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las diferentes partes del Evangelio?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¿Podrías dar un resumen del Evangelio?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sq7bj2dh6pe4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¿Cómo hablamos el Evangelio?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Texto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17:16-34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comunicó Pablo el Evangelio Pablo?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conectó Pablo el Evangelio con la vida de ellos?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fue la decisión que pidió de ellos?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proclamamos el Evangelio a nuestras amistades?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hacemos para poder comunicarselo?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y7sef6e03ee6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¿Qué pasa si hablamos el Evangelio?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Textos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1:16-17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Santiago 1:18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Pedro 1:22-25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10:14-15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hace Dios por medio del Evangelio?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pasa cuando hablamos el Evangelio?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la consecuencia de no hablar el Evangelio?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99cf287lj00z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Siempre buscar hablar el Evangelio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hzieovm0iu2s" w:id="6"/>
      <w:bookmarkEnd w:id="6"/>
      <w:r w:rsidDel="00000000" w:rsidR="00000000" w:rsidRPr="00000000">
        <w:rPr>
          <w:color w:val="333333"/>
          <w:rtl w:val="0"/>
        </w:rPr>
        <w:t xml:space="preserve">No-Cristiano: Aceptar el Evangelio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nunca has aceptado en Evangelio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decidir entregarte a Jesús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Hoy lo has escuchado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 permites que Dios te salva?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Entregarse a Jesús hoy mismo</w:t>
      </w:r>
    </w:p>
    <w:p w:rsidR="00000000" w:rsidDel="00000000" w:rsidP="00000000" w:rsidRDefault="00000000" w:rsidRPr="00000000">
      <w:pPr>
        <w:numPr>
          <w:ilvl w:val="3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decidir seguirle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3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detiene?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invito/ruego/imploro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lo hagas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kn3lybbmlfew" w:id="7"/>
      <w:bookmarkEnd w:id="7"/>
      <w:r w:rsidDel="00000000" w:rsidR="00000000" w:rsidRPr="00000000">
        <w:rPr>
          <w:color w:val="333333"/>
          <w:rtl w:val="0"/>
        </w:rPr>
        <w:t xml:space="preserve">Cristiano: Siempre pedir el estudio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paso mas práctico que he visto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siempre pedir el estudio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no puede entrar alguien en tu vida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Sin que le pidas estudiar la biblia o Paz con Dios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¿A quién podrías pedir un estudio?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