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#8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el Hijo obediente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trf2hub82oa4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r9b6bfynjf26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La serie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Cristianismo, hablamos mucho de Jesús, pero principalmente en relación a otros temas (como la salvación, la cruz, el Evangelio, etc) — con el otro tema siendo el tema principal, y Cristo el tema secundario —.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esta serie, contemplaremos a Cristo. Veremos a Jesús. Él será nuestro tema principal. Examinaremos sus diferentes papeles y las diferentes facetas de su caracter.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hacerlo, llegaremos a creer en Él más profundamente, a adorarlo con más gozo y hallar más de la vida abundante que Él trae.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7" w:colFirst="0" w:name="h.iu8smvec5h3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No nos gusta someternos a nadie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8" w:colFirst="0" w:name="h.smcjja76mbnf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Tu no eres mi jefe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fastidia que alguien nos diga qué hacer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Resistimos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gusta romper las reglas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Desobedecemos sólo por que dicen que no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9" w:colFirst="0" w:name="h.34nupx6c9lht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obedecemos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padres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policías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maestros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jefes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autoridades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sg1jk9d6kvu6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Hacemos lo que se nos parezca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escondemos, justificamos, disfrazamos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final de cuentas, hacemos lo que queremos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sip7v2wwlolm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metemos en problemas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Escuela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Familia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Iglesia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En la vida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2" w:colFirst="0" w:name="h.unyxu89t1ult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Pero no nos sometemos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Soy miserable, pero libre</w:t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  <w:rPr/>
      </w:pPr>
      <w:bookmarkStart w:id="13" w:colFirst="0" w:name="h.ncxl8mlkuosn" w:colLast="0"/>
      <w:bookmarkEnd w:id="13"/>
      <w:r w:rsidRPr="00000000" w:rsidR="00000000" w:rsidDel="00000000">
        <w:rPr>
          <w:sz w:val="42"/>
          <w:highlight w:val="white"/>
          <w:rtl w:val="0"/>
        </w:rPr>
        <w:t xml:space="preserve">Jesús es el Hijo obediente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5:19 y Juan 8:28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4" w:colFirst="0" w:name="h.wi8jmgl66qif" w:colLast="0"/>
      <w:bookmarkEnd w:id="14"/>
      <w:r w:rsidRPr="00000000" w:rsidR="00000000" w:rsidDel="00000000">
        <w:rPr>
          <w:sz w:val="36"/>
          <w:highlight w:val="white"/>
          <w:rtl w:val="0"/>
        </w:rPr>
        <w:t xml:space="preserve">Obediencia perfecta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15:10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5" w:colFirst="0" w:name="h.pu8ep68shmm5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A pesar de su humanidad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4:14-15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2:17-18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2ywxjg3wrron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contraste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3:23, 3:10-18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7" w:colFirst="0" w:name="h.jdzxg3e1o4l9" w:colLast="0"/>
      <w:bookmarkEnd w:id="17"/>
      <w:r w:rsidRPr="00000000" w:rsidR="00000000" w:rsidDel="00000000">
        <w:rPr>
          <w:sz w:val="36"/>
          <w:highlight w:val="white"/>
          <w:rtl w:val="0"/>
        </w:rPr>
        <w:t xml:space="preserve">Lo que recibimos por su obediencia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8" w:colFirst="0" w:name="h.yt9xa72e6uu0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Cordero sin mancha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1:29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Éxodo 12:5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Pedro 1:19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9:13-14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9" w:colFirst="0" w:name="h.1zhsa15hi8qe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perfección de Dios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3:23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5:17-19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Corintios 5:17 y 2 Corintios 5:21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0" w:colFirst="0" w:name="h.9cf0ly5uh1s2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modelo que imitar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Juan 2:6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Lucas 4:1-13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j28bs2he583b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Empatía y ayuda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4:15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4:16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  <w:rPr/>
      </w:pPr>
      <w:bookmarkStart w:id="22" w:colFirst="0" w:name="h.h3wn9ucdtoqa" w:colLast="0"/>
      <w:bookmarkEnd w:id="22"/>
      <w:r w:rsidRPr="00000000" w:rsidR="00000000" w:rsidDel="00000000">
        <w:rPr>
          <w:sz w:val="42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nos cambia la obediencia de Jesús, en términos prácticos?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3" w:colFirst="0" w:name="h.c5s6gqk44mq8" w:colLast="0"/>
      <w:bookmarkEnd w:id="23"/>
      <w:r w:rsidRPr="00000000" w:rsidR="00000000" w:rsidDel="00000000">
        <w:rPr>
          <w:sz w:val="36"/>
          <w:highlight w:val="white"/>
          <w:rtl w:val="0"/>
        </w:rPr>
        <w:t xml:space="preserve">Entrar en la obediencia de Cristo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puedes recibir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tomar tu decisión de seguirle (Hechos 2:38)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Recibirás el perdón que Él compró, recibirás su perfección, recibirás su ayuda en tus tentaciones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4" w:colFirst="0" w:name="h.ymflbvxcog3" w:colLast="0"/>
      <w:bookmarkEnd w:id="24"/>
      <w:r w:rsidRPr="00000000" w:rsidR="00000000" w:rsidDel="00000000">
        <w:rPr>
          <w:sz w:val="36"/>
          <w:highlight w:val="white"/>
          <w:rtl w:val="0"/>
        </w:rPr>
        <w:t xml:space="preserve">Cuando estoy tentado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Tengo que someterme a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5" w:colFirst="0" w:name="h.190xt8axnlol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la obediencia de Jesús: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Algunos necesitan agarrar y recibir a diferentes elementos de la obediencia de Cristo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Tengo perdón por el pecado pasado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Tratas de pagar por lo del pasado, por ser bueno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Necesitas recibir el perdón de Jesús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momento después de pecar, agradecerle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Soy perfecto en los ojos de 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Sientes mucha culpa y condenación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Necesitas recibir que en los ojos de tu Padre, eres su hijo amado y perfecto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Puedo seguir su ejemplo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Inventas tus propias reglas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Necesitas recibir su ejemplo como el modelo de tu vida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Puedo buscar mi fuerza y ayuda en Él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Sientes debil, que no puedes cambiar ni resistir la tentación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Necesitas recibir la fuerza de Jesús, por buscar a Él justo en el momento de la tentación</w:t>
      </w:r>
    </w:p>
    <w:p w:rsidP="00000000" w:rsidRPr="00000000" w:rsidR="00000000" w:rsidDel="00000000" w:rsidRDefault="00000000">
      <w:pPr>
        <w:spacing w:lineRule="auto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¿Cómo necesitas cambiar por ver la obediencia de Jesús?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8.docx</dc:title>
</cp:coreProperties>
</file>