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jc w:val="center"/>
        <w:rPr>
          <w:sz w:val="46"/>
          <w:szCs w:val="46"/>
        </w:rPr>
      </w:pPr>
      <w:bookmarkStart w:colFirst="0" w:colLast="0" w:name="_u7eeufp9sgn0" w:id="0"/>
      <w:bookmarkEnd w:id="0"/>
      <w:r w:rsidDel="00000000" w:rsidR="00000000" w:rsidRPr="00000000">
        <w:rPr>
          <w:sz w:val="46"/>
          <w:szCs w:val="46"/>
          <w:rtl w:val="0"/>
        </w:rPr>
        <w:t xml:space="preserve">Lecturas de Deuteronomio #7 — El Poder de Recordar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f5lt3sdkga9m" w:id="1"/>
      <w:bookmarkEnd w:id="1"/>
      <w:r w:rsidDel="00000000" w:rsidR="00000000" w:rsidRPr="00000000">
        <w:rPr>
          <w:sz w:val="34"/>
          <w:szCs w:val="34"/>
          <w:rtl w:val="0"/>
        </w:rPr>
        <w:t xml:space="preserve">Idea grande: Es importantísimo recordar lo que Dios ha hecho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de0svtmwtbi" w:id="2"/>
      <w:bookmarkEnd w:id="2"/>
      <w:r w:rsidDel="00000000" w:rsidR="00000000" w:rsidRPr="00000000">
        <w:rPr>
          <w:sz w:val="26"/>
          <w:szCs w:val="26"/>
          <w:rtl w:val="0"/>
        </w:rPr>
        <w:t xml:space="preserve">Hechos 17:24-32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este texto que hace Dios?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cómo has experimentado estas obras de Dios en tu vida?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iemu0cy4l82" w:id="3"/>
      <w:bookmarkEnd w:id="3"/>
      <w:r w:rsidDel="00000000" w:rsidR="00000000" w:rsidRPr="00000000">
        <w:rPr>
          <w:sz w:val="26"/>
          <w:szCs w:val="26"/>
          <w:rtl w:val="0"/>
        </w:rPr>
        <w:t xml:space="preserve">Efesios 1 y 2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obras de Dios que este pasaje describe?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has experimentado estas obras de Dios en tu vida?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qujowcd4825" w:id="4"/>
      <w:bookmarkEnd w:id="4"/>
      <w:r w:rsidDel="00000000" w:rsidR="00000000" w:rsidRPr="00000000">
        <w:rPr>
          <w:sz w:val="26"/>
          <w:szCs w:val="26"/>
          <w:rtl w:val="0"/>
        </w:rPr>
        <w:t xml:space="preserve">¿Por qué es tan importante recordar lo que Dios ha hecho?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pasa cuando recordamos lo que Dios ha hecho?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cambia recordar?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nos ayuda?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ug2w3k0z14r" w:id="5"/>
      <w:bookmarkEnd w:id="5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aplicaciones que podemos encontrar en los textos que leemos?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debe hacer aquel que ya es hijo de Dios?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debe hacer aquel que todavía no ha tomado su decisión de entregarse a Jesús?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