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lrzhilx6pnap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Día del Padre 2015 Estudio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¿Cuáles son algunas de los buenos y malos ejemplos, percepciones o características de padre que han visto o experimentado?</w:t>
      </w:r>
    </w:p>
    <w:p w:rsidR="00000000" w:rsidDel="00000000" w:rsidP="00000000" w:rsidRDefault="00000000" w:rsidRPr="00000000">
      <w:pPr>
        <w:spacing w:after="220" w:before="22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rtuijgpwyl58" w:id="1"/>
      <w:bookmarkEnd w:id="1"/>
      <w:r w:rsidDel="00000000" w:rsidR="00000000" w:rsidRPr="00000000">
        <w:rPr>
          <w:color w:val="333333"/>
          <w:highlight w:val="white"/>
          <w:rtl w:val="0"/>
        </w:rPr>
        <w:t xml:space="preserve">Idea Grande: Dios es el Padre perfecto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Los padre humanos son sombras (imperfectas) del Padre verdadero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Salmos 68:5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Isaiah 63:16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Isaiah 64:8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Mateo 6:9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John 14:9-11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2 Corintios 6:16-18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Gálatas 1:3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te llama la atención de estos pasajes?</w:t>
      </w:r>
    </w:p>
    <w:p w:rsidR="00000000" w:rsidDel="00000000" w:rsidP="00000000" w:rsidRDefault="00000000" w:rsidRPr="00000000">
      <w:pPr>
        <w:spacing w:after="220" w:before="22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5y1lets8hvh9" w:id="2"/>
      <w:bookmarkEnd w:id="2"/>
      <w:r w:rsidDel="00000000" w:rsidR="00000000" w:rsidRPr="00000000">
        <w:rPr>
          <w:color w:val="333333"/>
          <w:highlight w:val="white"/>
          <w:rtl w:val="0"/>
        </w:rPr>
        <w:t xml:space="preserve">¿Qué significa ser hijo de Dios?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Escogido --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Romanos 8:29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Adopción --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Gálatas 4:4-7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Aprobación --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Efesios 1:6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Amor --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1 Juan 3:1-3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Responsabilidad de imitarlo --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Efesios 5:1-2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Una conexión real con Dios por su Espíritu --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Romanos 8:9-17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Ser ejemplo; vivir y demostrar la realidad de nuestra relación con Dios --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Filipenses 2:14-15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clase de Padre es Dios?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te llama la atención de estos pasajes?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k769nm58qgsz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¿Cómo llegamos a ser hijos de Dios?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¿Son todos hijos de Dios?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(todos son la creación de Dios, hechos en su imagen, pero sólo los que están en Cristo son los hijos de Dios)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Gálatas 3:26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Efesios 2:1-10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Hechos 2:38-40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¿En tus palabras, cómo explicarías esto a otro?</w:t>
      </w:r>
    </w:p>
    <w:p w:rsidR="00000000" w:rsidDel="00000000" w:rsidP="00000000" w:rsidRDefault="00000000" w:rsidRPr="00000000">
      <w:pPr>
        <w:spacing w:after="220" w:before="22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jr69zkl92ytz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Aplicación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cambia para ti cuando piensas en Dios como tu Padre perfecto?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sientes?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respondes?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¿Has tomado la decisión de entrar en su familia?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puedes vivir más de acuerdo con esta realidad que Dios es tu Padre?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