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bve3rj5hyasv" w:id="0"/>
      <w:bookmarkEnd w:id="0"/>
      <w:r w:rsidDel="00000000" w:rsidR="00000000" w:rsidRPr="00000000">
        <w:rPr>
          <w:sz w:val="42"/>
          <w:szCs w:val="42"/>
          <w:rtl w:val="0"/>
        </w:rPr>
        <w:t xml:space="preserve">Día del Padre 2017 — Estudio</w:t>
        <w:br w:type="textWrapping"/>
        <w:t xml:space="preserve">— Padres Espirituales —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dqf28ln35lbl" w:id="1"/>
      <w:bookmarkEnd w:id="1"/>
      <w:r w:rsidDel="00000000" w:rsidR="00000000" w:rsidRPr="00000000">
        <w:rPr>
          <w:rtl w:val="0"/>
        </w:rPr>
        <w:t xml:space="preserve">Idea grande: Todos pueden ser padres (o madres) (espirituales)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uqemdd5v2m6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¿Qué es un padre (o madre) espiritual?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Timoteo 1:1-2, 2 Timoteo 1:1-2, Tito 1:1-4, Filemón 10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es un padre espiritual?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nowy34ql9c2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¿Quiénes tienen que ser padres (o madres) espirituales?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28:18-20, 2 Timoteo 2:2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¿Quiénes deben ser padres espirituales?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fc9tzwq716w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¿Cómo ser un padre (o madre) espiritual?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7i478yikta5" w:id="5"/>
      <w:bookmarkEnd w:id="5"/>
      <w:r w:rsidDel="00000000" w:rsidR="00000000" w:rsidRPr="00000000">
        <w:rPr>
          <w:color w:val="333333"/>
          <w:rtl w:val="0"/>
        </w:rPr>
        <w:t xml:space="preserve">Decidir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16:1-5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tenemos que decidir ser padres (o madres) espirituales?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vt06wq756hw" w:id="6"/>
      <w:bookmarkEnd w:id="6"/>
      <w:r w:rsidDel="00000000" w:rsidR="00000000" w:rsidRPr="00000000">
        <w:rPr>
          <w:color w:val="333333"/>
          <w:rtl w:val="0"/>
        </w:rPr>
        <w:t xml:space="preserve">Oración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1:3 y 9-10, 1 Tesalonicenses 1:2-3, 2 Timoteo 1:3-4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es tan importante orar cada día para nuestros hijos espirituales?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ud17svgl6ka" w:id="7"/>
      <w:bookmarkEnd w:id="7"/>
      <w:r w:rsidDel="00000000" w:rsidR="00000000" w:rsidRPr="00000000">
        <w:rPr>
          <w:color w:val="333333"/>
          <w:rtl w:val="0"/>
        </w:rPr>
        <w:t xml:space="preserve">Compartir la vida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2:5-13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¿Cuáles son algunos ejemplos de cómo podemos compartir la vida con nuestros hijos espirituales?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joru82j63ov" w:id="8"/>
      <w:bookmarkEnd w:id="8"/>
      <w:r w:rsidDel="00000000" w:rsidR="00000000" w:rsidRPr="00000000">
        <w:rPr>
          <w:color w:val="333333"/>
          <w:rtl w:val="0"/>
        </w:rPr>
        <w:t xml:space="preserve">Sacrificio y entrega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15:10, 2 Corintios 11:23-29, Filipenses 2:16-18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tiene que ver la entrega y el sacrificio con ser un padre (o madre) espiritual?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jzt4066ta8g" w:id="9"/>
      <w:bookmarkEnd w:id="9"/>
      <w:r w:rsidDel="00000000" w:rsidR="00000000" w:rsidRPr="00000000">
        <w:rPr>
          <w:color w:val="333333"/>
          <w:rtl w:val="0"/>
        </w:rPr>
        <w:t xml:space="preserve">Enseñanza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20:17-21 y 25-27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enseñamos a nuestros hijos espirituales?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uu71bpsy9m7w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necesitas hacer?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8fzn8pyq0qj5" w:id="11"/>
      <w:bookmarkEnd w:id="11"/>
      <w:r w:rsidDel="00000000" w:rsidR="00000000" w:rsidRPr="00000000">
        <w:rPr>
          <w:color w:val="333333"/>
          <w:rtl w:val="0"/>
        </w:rPr>
        <w:t xml:space="preserve">No-Cristiano: Ser hijo de Dios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haces nada mas por tomar una decisión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te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entregarse a Jesús y decidir seguirle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será tu Padre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rca8cr4hac7" w:id="12"/>
      <w:bookmarkEnd w:id="12"/>
      <w:r w:rsidDel="00000000" w:rsidR="00000000" w:rsidRPr="00000000">
        <w:rPr>
          <w:color w:val="333333"/>
          <w:rtl w:val="0"/>
        </w:rPr>
        <w:t xml:space="preserve">Cristiano: Ser un padre o madre espiritual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padre o madre espiritual a tus hijos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tienes hijos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Guiarlos cada día al Padre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Rogar al Padre por ellos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Pasar tiempo con ellos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Estudiar con ellos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Guiarlos a dar su vida al Reino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padre o madre espiritual a otros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y escoger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¿Quienes son?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de adentro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de afuera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compartir tu vida más con ellos?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¿Podrías desarrollar el hábito de orar a diario por ellos?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podrías hacer para estudiar con ellos?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