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pStyle w:val="Heading1"/>
        <w:spacing w:lineRule="auto" w:after="220" w:line="384"/>
        <w:contextualSpacing w:val="0"/>
        <w:rPr/>
      </w:pPr>
      <w:bookmarkStart w:id="0" w:colFirst="0" w:name="h.i2vg6tlidfx9" w:colLast="0"/>
      <w:bookmarkEnd w:id="0"/>
      <w:r w:rsidRPr="00000000" w:rsidR="00000000" w:rsidDel="00000000">
        <w:rPr>
          <w:rtl w:val="0"/>
        </w:rPr>
        <w:t xml:space="preserve">Domingo de Resurrección 2014 Estudio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1" w:colFirst="0" w:name="h.hr2n8sm84360" w:colLast="0"/>
      <w:bookmarkEnd w:id="1"/>
      <w:r w:rsidRPr="00000000" w:rsidR="00000000" w:rsidDel="00000000">
        <w:rPr>
          <w:highlight w:val="white"/>
          <w:rtl w:val="0"/>
        </w:rPr>
        <w:t xml:space="preserve">Idea grande: Por resuscitar de la muerte, Jesús es Dios y Señor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2" w:colFirst="0" w:name="h.9mjhti9np3zz" w:colLast="0"/>
      <w:bookmarkEnd w:id="2"/>
      <w:r w:rsidRPr="00000000" w:rsidR="00000000" w:rsidDel="00000000">
        <w:rPr>
          <w:color w:val="333333"/>
          <w:highlight w:val="white"/>
          <w:rtl w:val="0"/>
        </w:rPr>
        <w:t xml:space="preserve">Juan 20:24-31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3" w:colFirst="0" w:name="h.7p0nlbx3iy0o" w:colLast="0"/>
      <w:bookmarkEnd w:id="3"/>
      <w:r w:rsidRPr="00000000" w:rsidR="00000000" w:rsidDel="00000000">
        <w:rPr>
          <w:color w:val="333333"/>
          <w:highlight w:val="white"/>
          <w:rtl w:val="0"/>
        </w:rPr>
        <w:t xml:space="preserve">Hechos 17:24-31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4" w:colFirst="0" w:name="h.179etkwirj7n" w:colLast="0"/>
      <w:bookmarkEnd w:id="4"/>
      <w:r w:rsidRPr="00000000" w:rsidR="00000000" w:rsidDel="00000000">
        <w:rPr>
          <w:color w:val="333333"/>
          <w:highlight w:val="white"/>
          <w:rtl w:val="0"/>
        </w:rPr>
        <w:t xml:space="preserve">Romanos 1:1-7</w:t>
      </w:r>
    </w:p>
    <w:p w:rsidP="00000000" w:rsidRPr="00000000" w:rsidR="00000000" w:rsidDel="00000000" w:rsidRDefault="00000000">
      <w:pPr>
        <w:pStyle w:val="Heading5"/>
        <w:spacing w:lineRule="auto" w:after="160" w:line="384" w:before="300"/>
        <w:contextualSpacing w:val="0"/>
        <w:rPr/>
      </w:pPr>
      <w:bookmarkStart w:id="5" w:colFirst="0" w:name="h.gnr2pvqkb21l" w:colLast="0"/>
      <w:bookmarkEnd w:id="5"/>
      <w:r w:rsidRPr="00000000" w:rsidR="00000000" w:rsidDel="00000000">
        <w:rPr>
          <w:color w:val="333333"/>
          <w:highlight w:val="white"/>
          <w:rtl w:val="0"/>
        </w:rPr>
        <w:t xml:space="preserve">1 Corintios 15</w:t>
      </w:r>
    </w:p>
    <w:p w:rsidP="00000000" w:rsidRPr="00000000" w:rsidR="00000000" w:rsidDel="00000000" w:rsidRDefault="00000000">
      <w:pPr>
        <w:pStyle w:val="Heading2"/>
        <w:spacing w:lineRule="auto" w:after="160" w:line="384" w:before="300"/>
        <w:contextualSpacing w:val="0"/>
        <w:rPr/>
      </w:pPr>
      <w:bookmarkStart w:id="6" w:colFirst="0" w:name="h.3mwx0oup8j1d" w:colLast="0"/>
      <w:bookmarkEnd w:id="6"/>
      <w:r w:rsidRPr="00000000" w:rsidR="00000000" w:rsidDel="00000000">
        <w:rPr>
          <w:highlight w:val="white"/>
          <w:rtl w:val="0"/>
        </w:rPr>
        <w:t xml:space="preserve">Aplicación: aceptarlo como tu Señor y tu Dios</w:t>
      </w:r>
    </w:p>
    <w:p w:rsidP="00000000" w:rsidRPr="00000000" w:rsidR="00000000" w:rsidDel="00000000" w:rsidRDefault="00000000">
      <w:pPr>
        <w:spacing w:lineRule="auto" w:after="220" w:line="384" w:before="220"/>
        <w:contextualSpacing w:val="0"/>
        <w:rPr/>
      </w:pPr>
      <w:r w:rsidRPr="00000000" w:rsidR="00000000" w:rsidDel="00000000">
        <w:rPr>
          <w:color w:val="777777"/>
          <w:highlight w:val="white"/>
          <w:rtl w:val="0"/>
        </w:rPr>
        <w:t xml:space="preserve">En términos prácticos,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aceptamos su soberanía?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¿Cómo aceptamos su señorío?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before="220"/>
        <w:ind w:left="720" w:hanging="359"/>
        <w:contextualSpacing w:val="1"/>
        <w:rPr/>
      </w:pPr>
      <w:r w:rsidRPr="00000000" w:rsidR="00000000" w:rsidDel="00000000">
        <w:rPr>
          <w:color w:val="333333"/>
          <w:highlight w:val="white"/>
          <w:rtl w:val="0"/>
        </w:rPr>
        <w:t xml:space="preserve">¿Qué necesitas hacer tú para aceptar a Jesús como tu Señor y tu Dios más?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rFonts w:cs="Arial" w:hAnsi="Arial" w:eastAsia="Arial" w:ascii="Arial"/>
        <w:color w:val="333333"/>
        <w:sz w:val="22"/>
        <w:highlight w:val="white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b w:val="0"/>
        <w:sz w:val="22"/>
      </w:rPr>
    </w:rPrDefault>
    <w:pPrDefault>
      <w:pPr>
        <w:keepNext w:val="0"/>
        <w:keepLines w:val="0"/>
        <w:widowControl w:val="0"/>
        <w:spacing w:lineRule="auto" w:after="0" w:before="0"/>
        <w:contextualSpacing w:val="1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b w:val="0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de Resurreccion 2014 Estudio.docx</dc:title>
</cp:coreProperties>
</file>