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h.rwny17pv26hh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Hay Vida en Jesús — El Domingo de Resurrección 2016 — Estudio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38a2x019rtez" w:id="1"/>
      <w:bookmarkEnd w:id="1"/>
      <w:r w:rsidDel="00000000" w:rsidR="00000000" w:rsidRPr="00000000">
        <w:rPr>
          <w:highlight w:val="white"/>
          <w:rtl w:val="0"/>
        </w:rPr>
        <w:t xml:space="preserve">Idea Grande: Hay vida verdadera en Jesús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1au07fo3j4ei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Juan 1:1-18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de este texto?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que Jesús es la luz del mundo?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que en Jesús está la vida?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da vida al mundo?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wfljs1lgq1zp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Juan 3:36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este texto?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la ira y el perdón con la vida?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da urgencia a nuestro discípulado y evangelismo?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yy9bjr8kclkc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Juan 10:10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¿Quién es el enemigo?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de las maneras que esta muerte se manifiesta?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de las formas que toma esta vida que Jesús da?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8bryof7t5j1m" w:id="5"/>
      <w:bookmarkEnd w:id="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Juan 11:1-44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está relacionada esta historia con el tema de la vida en Jesús?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 Jesús darnos vida eterna?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tomamos la decisión de creer en (poner toda nuestra confianza en) Jesús? (Hechos 2:38)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4lajbfpoq29b" w:id="6"/>
      <w:bookmarkEnd w:id="6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Juan 14:1-7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hallamos la vida en Dios por medio de Jesús?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lleva a Dios?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su cruz y tumba con este accesos a Dios?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j99ool1odp04" w:id="7"/>
      <w:bookmarkEnd w:id="7"/>
      <w:r w:rsidDel="00000000" w:rsidR="00000000" w:rsidRPr="00000000">
        <w:rPr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entramos en la vida que está en Jesús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entramos en Cristo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2:38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vivimos llenos de esta vida después de entrar en Jesús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compartimos la vida que hay en Cristo con otros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0" w:before="300" w:line="384.00000000000006" w:lineRule="auto"/>
        <w:contextualSpacing w:val="0"/>
      </w:pPr>
      <w:bookmarkStart w:colFirst="0" w:colLast="0" w:name="h.krnuh4ub3dp9" w:id="8"/>
      <w:bookmarkEnd w:id="8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¿Qué necesitas hacer para experimentar más de la vida abundante que Jesús ofree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