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  <w:rPr/>
      </w:pPr>
      <w:bookmarkStart w:id="0" w:colFirst="0" w:name="h.i7raunfx8y2j" w:colLast="0"/>
      <w:bookmarkEnd w:id="0"/>
      <w:r w:rsidRPr="00000000" w:rsidR="00000000" w:rsidDel="00000000">
        <w:rPr>
          <w:highlight w:val="white"/>
          <w:rtl w:val="0"/>
        </w:rPr>
        <w:t xml:space="preserve">Idea: El Evangelio es el centro de todo y la respuesta a todo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b w:val="1"/>
          <w:color w:val="333333"/>
          <w:highlight w:val="white"/>
          <w:rtl w:val="0"/>
        </w:rPr>
        <w:t xml:space="preserve">Gálatas 1:3-5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1" w:colFirst="0" w:name="h.4g81etdrj9ei" w:colLast="0"/>
      <w:bookmarkEnd w:id="1"/>
      <w:r w:rsidRPr="00000000" w:rsidR="00000000" w:rsidDel="00000000">
        <w:rPr>
          <w:highlight w:val="white"/>
          <w:rtl w:val="0"/>
        </w:rPr>
        <w:t xml:space="preserve">En términos prácticos, ¿Cómo ponemos el Evangelio en el centro?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Es nuestra pregunta de hoy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" w:colFirst="0" w:name="h.v6rih7r43u7a" w:colLast="0"/>
      <w:bookmarkEnd w:id="2"/>
      <w:r w:rsidRPr="00000000" w:rsidR="00000000" w:rsidDel="00000000">
        <w:rPr>
          <w:color w:val="333333"/>
          <w:highlight w:val="white"/>
          <w:rtl w:val="0"/>
        </w:rPr>
        <w:t xml:space="preserve">Entramos en el Evangelio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i w:val="1"/>
          <w:color w:val="333333"/>
          <w:highlight w:val="white"/>
          <w:rtl w:val="0"/>
        </w:rPr>
        <w:t xml:space="preserve">El Evangelio no puede estar en el centro de tu vida hasta que hayas tomado tu decisión personal de seguir a Jesús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highlight w:val="white"/>
          <w:rtl w:val="0"/>
        </w:rPr>
        <w:t xml:space="preserve">Hechos 2:37-42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3" w:colFirst="0" w:name="h.3vshcnaplv2h" w:colLast="0"/>
      <w:bookmarkEnd w:id="3"/>
      <w:r w:rsidRPr="00000000" w:rsidR="00000000" w:rsidDel="00000000">
        <w:rPr>
          <w:color w:val="333333"/>
          <w:highlight w:val="white"/>
          <w:rtl w:val="0"/>
        </w:rPr>
        <w:t xml:space="preserve">Ayudar a otros a entrar en el Evangelio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b w:val="1"/>
          <w:color w:val="333333"/>
          <w:highlight w:val="white"/>
          <w:rtl w:val="0"/>
        </w:rPr>
        <w:t xml:space="preserve">Hechos 1:8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i w:val="1"/>
          <w:color w:val="333333"/>
          <w:highlight w:val="white"/>
          <w:rtl w:val="0"/>
        </w:rPr>
        <w:t xml:space="preserve">Estar en el a Evangelio, nos lleva a compartir el Evangelio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Pasar tiempo con los de afuera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Buscar entrar en conversaciones serias e importantes en las cuáles puedes hablar del Evangelio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Pedir estudios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Orar siempre por ellos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4" w:colFirst="0" w:name="h.89v2x3kcpucz" w:colLast="0"/>
      <w:bookmarkEnd w:id="4"/>
      <w:r w:rsidRPr="00000000" w:rsidR="00000000" w:rsidDel="00000000">
        <w:rPr>
          <w:color w:val="333333"/>
          <w:highlight w:val="white"/>
          <w:rtl w:val="0"/>
        </w:rPr>
        <w:t xml:space="preserve">Ponemos nuestra esperanza en las promesas del Evangelio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i w:val="1"/>
          <w:color w:val="333333"/>
          <w:highlight w:val="white"/>
          <w:rtl w:val="0"/>
        </w:rPr>
        <w:t xml:space="preserve">¿En cuáles cosas de esta vida ponemos nuestra esperanza normalmente?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Tito 2.13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Colosenses 1.27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1 Timoteo 4.10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Romanos 8.14-17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Romanos 8.24-25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i w:val="1"/>
          <w:color w:val="333333"/>
          <w:highlight w:val="white"/>
          <w:rtl w:val="0"/>
        </w:rPr>
        <w:t xml:space="preserve">¿Cómo ponemos nuestra esperanza en las promesas del Evangelio cuando todo va bien? ¿Y cuando todo va mal?</w:t>
      </w:r>
    </w:p>
    <w:p w:rsidP="00000000" w:rsidRPr="00000000" w:rsidR="00000000" w:rsidDel="00000000" w:rsidRDefault="00000000">
      <w:pPr>
        <w:pStyle w:val="Heading2"/>
        <w:spacing w:lineRule="auto" w:line="384" w:before="300"/>
        <w:contextualSpacing w:val="0"/>
        <w:rPr/>
      </w:pPr>
      <w:bookmarkStart w:id="5" w:colFirst="0" w:name="h.jl49xgv6hukh" w:colLast="0"/>
      <w:bookmarkEnd w:id="5"/>
      <w:r w:rsidRPr="00000000" w:rsidR="00000000" w:rsidDel="00000000">
        <w:rPr>
          <w:highlight w:val="white"/>
          <w:rtl w:val="0"/>
        </w:rPr>
        <w:t xml:space="preserve">Aplicación: ¿qué necesitas hacer para poner el Evangelio en el centro de tu vida?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22"/>
    </w:rPr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Galatas 2 Estudio.docx</dc:title>
</cp:coreProperties>
</file>