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0" w:colFirst="0" w:name="h.auaclyjnwczn" w:colLast="0"/>
      <w:bookmarkEnd w:id="0"/>
      <w:r w:rsidRPr="00000000" w:rsidR="00000000" w:rsidDel="00000000">
        <w:rPr>
          <w:highlight w:val="white"/>
          <w:rtl w:val="0"/>
        </w:rPr>
        <w:t xml:space="preserve">Galatas 8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" w:colFirst="0" w:name="h.k4o0828m7mup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 grande: Toda la vida Cristiana es la obra de Dios en nosotros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" w:colFirst="0" w:name="h.85hmx646apkv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Gálatas 3:1-5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¿Qué dice este texto de la obra de Dios en nosotros?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" w:colFirst="0" w:name="h.xi9h54aaahru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Romanos 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¿Qué dice este texto de la obra de Dios en nosotros?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4" w:colFirst="0" w:name="h.b6bscbq0f6zz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Juan 14:12-27, Juan 15:26, Juan 16:7-15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¿Qué dice este texto de la obra de Dios en nosotros?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4lifa8tl4jpu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Aplicación: Confiar más en Jesús y menos en tus obras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¿Qué necesitas hacer para confiar más en Jesús y menos en tus obras?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No has tomado tu decisión</w:t>
      </w:r>
      <w:r w:rsidRPr="00000000" w:rsidR="00000000" w:rsidDel="00000000">
        <w:rPr>
          <w:color w:val="333333"/>
          <w:highlight w:val="white"/>
          <w:rtl w:val="0"/>
        </w:rPr>
        <w:t xml:space="preserve"> -- Esperando a tomar la decisión inicial porque no piensas que puedes hacer todo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Poner su confianza en Él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Depender de Él para cambiarte y perdonarte y transformarte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Arrepentirte y bautizarte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Ves orgullo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 lo bueno que has llegado a ser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Sientes que eres mas o menos bueno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Aceptar que en tu naturaleza, eres malo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Que solo en Jesús, y por Jesús, puedes estar delante del Padre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Agradecerle por esto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Juzgas a otros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Hablas de los pecados de otros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Hablar mucho de sus fallas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Reconocer que los haces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Confesarlo a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Dejar de hacerlo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Cada vez que vas a hablar del pecado de otro, habla del tuyo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No confiesas tus pecados específicos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Confesar no es decir "todos somos malos"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Por no verlos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Por no querer que piensen mal de ti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Empezar a confesar públicamente tu pecado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Sientes mucha condenación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Cuando ves tus fallas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Siempre sientes culpable, que Dios no te ama, que no eres bueno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Aceptar que no hay condenación (Romanos 8:1)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Decirlo en voz alta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¿Qué necesitas hacer? Y ¿Qué harás?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8 Estudio.docx</dc:title>
</cp:coreProperties>
</file>