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vu7u7ulavl29" w:id="0"/>
      <w:bookmarkEnd w:id="0"/>
      <w:r w:rsidDel="00000000" w:rsidR="00000000" w:rsidRPr="00000000">
        <w:rPr>
          <w:rtl w:val="0"/>
        </w:rPr>
        <w:t xml:space="preserve">La Historias en la Historia #69 — El Rescatador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magnificar y glorificar a nuestro gran Rescatador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xt5irgtguy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p4b5agpwp90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Jesucristo es el Gran Rescatador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1:13-14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1:3-5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1:9-10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necesitamos ser rescatados?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podemos rescatar a nosotros mismos?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ng5j3efkni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s0aj0tulk07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Romanos 5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rescata Jesús?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rescata Jesús?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vzof2kj4xg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s6lqvhncdx2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Romanos 6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qué nos rescata Jesús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entramos en el rescate de Jesús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debemos vivir después de ser rescatado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2640zwxnxc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2dtehlvt5kq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ser rescatado por Cristo?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demostrar más agradecimiento a tu Rescatador?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vivir más como una persona nueva y rescatada?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