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v2a7hpcrfdmd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10 Estudio: Cómo reconocer las tentaciones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hxkpi28aje3i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Nos agarran por sorpresa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Las tentaciones nos agarran por sorpresa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las reconocemos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Caemos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es2agf9c90ek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Idea Grande: Si reconoces la tentación, puedes luchar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Si no la reconoces, te vencerá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me8yarts1wrr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Aprendemos por ver el ejemplo de otros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jqrv9x8enjgy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Adán y Eva: Génesis 3:1-13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ves en el ejemplo de cómo Adán y Eva no reconocieron a la tentación?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 debemos imitar de su ejemplo?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" w:colFirst="0" w:name="h.20w5pjt5lmts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Jesus: Mateo 4:1-11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ves en el ejemplo de cómo Jesús reconoció a cada tentación?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debemos imitar de su ejemplo?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mrp8hchlqnvx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Aprendemos por conocer a nuestras debilidades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gn0f4dexlfvn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Debilidades situacionales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cuáles momentos estás más débil?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qué estado (hambre, cansado, sólo etc) te encuentras más susceptible?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¿Cuándo estás mas propuesto a pecar?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573u9kb2xvz1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Debilidades de pecados más atractivos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Revisa la lista de diferentes pecados en Efesios 4:17-5:20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los pecados más tentadores para ti? (o los de esta lista o otros)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ihtalqoctw4s" w:colLast="0"/>
      <w:bookmarkEnd w:id="9"/>
      <w:r w:rsidRPr="00000000" w:rsidR="00000000" w:rsidDel="00000000">
        <w:rPr>
          <w:color w:val="333333"/>
          <w:highlight w:val="white"/>
          <w:rtl w:val="0"/>
        </w:rPr>
        <w:t xml:space="preserve">Aplicación: Reconocerlas para poder luchar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reconocer las tentaciones mejor?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has aprendido hoy de tus debilidades?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has aprendido de cuánto necesitas el perdón y la fuerza de Dios?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los consigues si todavía no has tomado tu decisión?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¿Y si ya la has tomado, qué necesitas hacer para vivir con la fuerza y a la luz del perdón de Dios?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b w:val="0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10 Estudio.docx</dc:title>
</cp:coreProperties>
</file>