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9k3jrqj5uoln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25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96etl666x41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secuencia de la obra de Dios en nosotros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woyw8cn4ub0x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Idea #1: Felices los que reconocen que son malos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yn63auf9gkul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Idea #2: Felices los que lloran por su maldad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5:4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m9sqt7b4b839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5:5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x04uey4bzbyk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Idea #4: Felices los que desean a Dios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352v1vfqln1z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Idea #5: Felices los que tratan a otros mejor de lo que merecen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ywll3io9c5il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Idea #6: Felices los que son puros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 somos puros, o limpios de corazón?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x4rj3n7nj0x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Puros en Cristo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5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dice de nuestra necesidad de perdón y justicia (perfección)?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podemos obtener un corazón limpio en Jesús?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explica el hallar la justicia de Dios en Cristo?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funciona el perdón en Jesús?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g12ndf9njpc6" w:id="9"/>
      <w:bookmarkEnd w:id="9"/>
      <w:r w:rsidDel="00000000" w:rsidR="00000000" w:rsidRPr="00000000">
        <w:rPr>
          <w:color w:val="333333"/>
          <w:highlight w:val="white"/>
          <w:rtl w:val="0"/>
        </w:rPr>
        <w:t xml:space="preserve">Vivir en la justicia de Dios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Romanos 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nuestra conversión con la nueva vida que ahora debemos vivir?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tenemos que perseguir la justicia de Dios en nuestra vida?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tenemos que luchar constantemente para dejar nuestro pecado?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luchamos contra nuestro pecado?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gu97c3o4l60y" w:id="10"/>
      <w:bookmarkEnd w:id="10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¿Necesitas entrar en Cristo y recibir el limpio corazón que sólo Él te puede dar?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detiene de tomar esta decisión?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vivir más en la justicia de Dios?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puedes cambiar para dejar atrás alguna impureza (pecado) de tu vida?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