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#27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sz w:val="42"/>
          <w:highlight w:val="white"/>
          <w:rtl w:val="0"/>
        </w:rPr>
        <w:t xml:space="preserve">Los que </w:t>
      </w:r>
      <w:r w:rsidDel="00000000" w:rsidR="00000000" w:rsidRPr="00000000">
        <w:rPr>
          <w:sz w:val="42"/>
          <w:rtl w:val="0"/>
        </w:rPr>
        <w:t xml:space="preserve">son Perseguidos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before="0" w:line="384.00000000000006" w:lineRule="auto"/>
        <w:contextualSpacing w:val="0"/>
      </w:pPr>
      <w:bookmarkStart w:colFirst="0" w:colLast="0" w:name="h.uhstefoma7t4" w:id="5"/>
      <w:bookmarkEnd w:id="5"/>
      <w:r w:rsidDel="00000000" w:rsidR="00000000" w:rsidRPr="00000000">
        <w:rPr>
          <w:b w:val="1"/>
          <w:color w:val="000000"/>
          <w:sz w:val="36"/>
          <w:rtl w:val="0"/>
        </w:rPr>
        <w:t xml:space="preserve">Introducción: Las bienaventuranzas — La progresión de la obra del Evangelio —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Una mini-serie en Mateo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6551gcwyp6d" w:id="6"/>
      <w:bookmarkEnd w:id="6"/>
      <w:r w:rsidDel="00000000" w:rsidR="00000000" w:rsidRPr="00000000">
        <w:rPr>
          <w:b w:val="1"/>
          <w:sz w:val="28"/>
          <w:rtl w:val="0"/>
        </w:rPr>
        <w:t xml:space="preserve">¿Alguna vez te has preguntado?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¿Cómo puedo acercarme más a Dios?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¿Cómo puedo sentir su presencia más?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¿Cómo puedo estar más cerca de verdad?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eltcwvbgdmg" w:id="7"/>
      <w:bookmarkEnd w:id="7"/>
      <w:r w:rsidDel="00000000" w:rsidR="00000000" w:rsidRPr="00000000">
        <w:rPr>
          <w:b w:val="1"/>
          <w:sz w:val="28"/>
          <w:rtl w:val="0"/>
        </w:rPr>
        <w:t xml:space="preserve">Jesús describe el camino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 azar o secuencia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primera vista parece ser una serie de dichos no-relacionados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Una secuencia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realidad es la secuencia de la progresión de la obra del Evangelio en nuestro corazón y vida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Va en orden de cómo el Evangelio obra en nosotros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Sus efectos y la bendición que viene por experimentarlo</w:t>
      </w:r>
    </w:p>
    <w:p w:rsidR="00000000" w:rsidDel="00000000" w:rsidP="00000000" w:rsidRDefault="00000000" w:rsidRPr="00000000">
      <w:pPr>
        <w:numPr>
          <w:ilvl w:val="2"/>
          <w:numId w:val="3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Lo que causa el creer en Él</w:t>
      </w:r>
    </w:p>
    <w:p w:rsidR="00000000" w:rsidDel="00000000" w:rsidP="00000000" w:rsidRDefault="00000000" w:rsidRPr="00000000">
      <w:pPr>
        <w:numPr>
          <w:ilvl w:val="3"/>
          <w:numId w:val="3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Y entregarnos a su señorío</w:t>
      </w:r>
    </w:p>
    <w:p w:rsidR="00000000" w:rsidDel="00000000" w:rsidP="00000000" w:rsidRDefault="00000000" w:rsidRPr="00000000">
      <w:pPr>
        <w:numPr>
          <w:ilvl w:val="2"/>
          <w:numId w:val="3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Como nos hace ser</w:t>
      </w:r>
    </w:p>
    <w:p w:rsidR="00000000" w:rsidDel="00000000" w:rsidP="00000000" w:rsidRDefault="00000000" w:rsidRPr="00000000">
      <w:pPr>
        <w:numPr>
          <w:ilvl w:val="3"/>
          <w:numId w:val="3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La transformación que obra en nosotros</w:t>
      </w:r>
    </w:p>
    <w:p w:rsidR="00000000" w:rsidDel="00000000" w:rsidP="00000000" w:rsidRDefault="00000000" w:rsidRPr="00000000">
      <w:pPr>
        <w:numPr>
          <w:ilvl w:val="2"/>
          <w:numId w:val="3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Como debemos ser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8nd31kw9kbd" w:id="8"/>
      <w:bookmarkEnd w:id="8"/>
      <w:r w:rsidDel="00000000" w:rsidR="00000000" w:rsidRPr="00000000">
        <w:rPr>
          <w:b w:val="1"/>
          <w:sz w:val="28"/>
          <w:rtl w:val="0"/>
        </w:rPr>
        <w:t xml:space="preserve">Serie de dichos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Bienaventurado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Felices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Afortunados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Bendecidos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Contraste inesperado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Dice que es bienaventurado (FELIZ) la persona que es/experimenta ciertas características y estado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Los cuales normalmente diríamos son negativos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 traen infelicidad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mweiu44wsb" w:id="9"/>
      <w:bookmarkEnd w:id="9"/>
      <w:r w:rsidDel="00000000" w:rsidR="00000000" w:rsidRPr="00000000">
        <w:rPr>
          <w:b w:val="1"/>
          <w:sz w:val="28"/>
          <w:rtl w:val="0"/>
        </w:rPr>
        <w:t xml:space="preserve">Nos ayudan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Puedes medir tu progreso y tu estado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Puedes seguir avanzando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Convicción y próximos pasos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sxqq97o4g2b" w:id="10"/>
      <w:bookmarkEnd w:id="10"/>
      <w:r w:rsidDel="00000000" w:rsidR="00000000" w:rsidRPr="00000000">
        <w:rPr>
          <w:b w:val="1"/>
          <w:sz w:val="28"/>
          <w:rtl w:val="0"/>
        </w:rPr>
        <w:t xml:space="preserve">La progresión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Felices los que reconocen su maldad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Felices los que lloran por su maldad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Felices los que dejan de ser su propio jefe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Felices los que desean a Dios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Felices los que tratan a otros mejor de lo que merecen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Felices los que son puros en Cristo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Felices los que hacen la paz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obo0oogtdpw" w:id="11"/>
      <w:bookmarkEnd w:id="11"/>
      <w:r w:rsidDel="00000000" w:rsidR="00000000" w:rsidRPr="00000000">
        <w:rPr>
          <w:b w:val="1"/>
          <w:sz w:val="28"/>
          <w:rtl w:val="0"/>
        </w:rPr>
        <w:t xml:space="preserve">Vemos la conclusión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última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3g8vlnbr9if1" w:id="12"/>
      <w:bookmarkEnd w:id="12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La inevitable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lo que te espera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 crecer en todas las demás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lo que siempre ocurre a los que siguen a Jesús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 maltratan por seguirle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l4gbionqg3oe" w:id="13"/>
      <w:bookmarkEnd w:id="13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La más contraintuitiva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Hoy, en la octava (y última), vemos el más contraintuitiva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Vamos a Jesús para que nos haga cómodos y felices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Pensamos que problemas tienen que ser señal que no estamos en el camino correcto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Nuestra reacción a los problemas es rogarle que se nos quitan, y quejar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si los problemas siguen, nos decepcionamos con Cristo y lo dejamos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Esta enseñanza va a confrontar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nuestra expectativa que seguir a Jesús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debe ser una experiencia placentera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ltfmjqa64m3y" w:id="14"/>
      <w:bookmarkEnd w:id="14"/>
      <w:r w:rsidDel="00000000" w:rsidR="00000000" w:rsidRPr="00000000">
        <w:rPr>
          <w:b w:val="1"/>
          <w:color w:val="000000"/>
          <w:sz w:val="36"/>
          <w:rtl w:val="0"/>
        </w:rPr>
        <w:t xml:space="preserve">Idea grande: Felices los perseguidos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aua59o5znpa4" w:id="15"/>
      <w:bookmarkEnd w:id="15"/>
      <w:r w:rsidDel="00000000" w:rsidR="00000000" w:rsidRPr="00000000">
        <w:rPr>
          <w:b w:val="1"/>
          <w:sz w:val="28"/>
          <w:rtl w:val="0"/>
        </w:rPr>
        <w:t xml:space="preserve">Mateo 5:10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10 Bienaventurados aquéllos que han sido perseguidos por causa de la justicia, pues de ellos es el reino de los cielos.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s3bk4c84evt" w:id="16"/>
      <w:bookmarkEnd w:id="16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"Felices"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Somos felices cuando nos persiguen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cuando nos dejan de perseguir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cuando reciben su merecido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Muy contraintuitivo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lo opuesto de lo que esperarías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Tiene que estar equivocado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kzpk65ho41tx" w:id="17"/>
      <w:bookmarkEnd w:id="17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"Perseguidos"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Van a trás de ti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por accidente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Andan a trás de ti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Para hacerte daño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Física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Emocional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Económica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tu ministerio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Relacional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¿Has sido perseguido?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q9asyarlakq3" w:id="18"/>
      <w:bookmarkEnd w:id="18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"Por causa de la justicia"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 tu relación con Jesús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lo que crees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lo que haces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por hacer lo incorrecto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por ofender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por insultarles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por atacarlos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por quebrar las leyes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por maltratar a nadie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Persecución no es ser confrontado por tu pecado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es que te molestan porque pecaste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es que te corrigan porque pecaste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es que te digan que debes cambiar y sientes mal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Sino porque sigues a Cristo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quieres llevar a otros a seguirle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pbhnaq5idq2f" w:id="19"/>
      <w:bookmarkEnd w:id="19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"Les pertenece el Reino"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Somos parte del Reino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 persecución es señal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tanto galardón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Viene el galardón por perseverar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10:22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22 “Y serán odiados de todos por causa de Mi nombre, pero el que persevere hasta el fin, ése será salvo.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Como lo esperado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parte de ser parte del Reino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10:24-25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24 “Un discípulo no está por encima del maestro, ni un siervo por encima de su señor.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25 “Le basta al discípulo llegar a ser como su maestro, y al siervo como su señor. Si al dueño de la casa lo han llamado Beelzebú, ¡cuánto más a los de su casa!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3xj95zq7gwup" w:id="20"/>
      <w:bookmarkEnd w:id="20"/>
      <w:r w:rsidDel="00000000" w:rsidR="00000000" w:rsidRPr="00000000">
        <w:rPr>
          <w:b w:val="1"/>
          <w:sz w:val="28"/>
          <w:rtl w:val="0"/>
        </w:rPr>
        <w:t xml:space="preserve">Mateo 5:11 -- Lo enfatiza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 enfatiza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Quizás porque es tan contra-intuitivo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 cuesta creer que sea posible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¿Felices cuando nos persiguen?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11 “Bienaventurados serán cuando los insulten y persigan, y digan todo género de mal contra ustedes falsamente, por causa de Mí.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sveqkp56hr95" w:id="21"/>
      <w:bookmarkEnd w:id="21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"Felices"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 enfatiza otra vez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 única bienaventuranza que repite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Somos bendecidos, afortunados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se nos pasan estas situaciones feas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Créalo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tqf29yl1fo3d" w:id="22"/>
      <w:bookmarkEnd w:id="22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"Por causa de mi"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 seguir a Jesús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hablar de Jesús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 imitarlo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guiar a otros a imitarlo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n8j0xuxm8fb2" w:id="23"/>
      <w:bookmarkEnd w:id="23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"insulten y persigan"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 agarran contra uno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 hace tu enemigo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 retan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 menosprecian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 atacan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Físicamente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tu vida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5cere21i7f3q" w:id="24"/>
      <w:bookmarkEnd w:id="24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"digan toda clase de mal"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Insultos directos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Difamación ante otros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Mentiras de ti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Echándote la culpa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Hablan mal de ti como persona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Hablan mal de tu ministerio y fe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z25rieq8afvh" w:id="25"/>
      <w:bookmarkEnd w:id="25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"Cuando" — es inevitable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 sigues a Jesús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 imitas a Jesús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 guías a otros a seguir a Jesus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2 Timoteo 3:12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12 Y en verdad, todos los que quieren vivir piadosamente en Cristo Jesús, serán perseguidos.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Siempre ha ocurrido en todos los tiempos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Ocurre en nuestra vida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hvaigx3ql1v" w:id="26"/>
      <w:bookmarkEnd w:id="26"/>
      <w:r w:rsidDel="00000000" w:rsidR="00000000" w:rsidRPr="00000000">
        <w:rPr>
          <w:b w:val="1"/>
          <w:sz w:val="28"/>
          <w:rtl w:val="0"/>
        </w:rPr>
        <w:t xml:space="preserve">¿Por qué ocurre?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¿Por qué es inevitable?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nadie le gusta que le digas: tienes que cambiar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pwv0tnfru6nl" w:id="27"/>
      <w:bookmarkEnd w:id="27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Por el mensaje: Tienes que cambiar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Parte del mensaje de Jesús es: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estás equivocado;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andas mal;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tienes que cambiar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 Evangelio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Hemos rebelado,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reflejamos su imagen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Tenemos que someternos a Él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decisión: arrepentirse y bautizarse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lo que significa arrepentirse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Reconocer que andas mal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Decidir que cambiarás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Gran Comisión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Hacer seguidores (cambio),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bautizándolos (decisión de cambio para el resto de la vida),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enseñándoles a obedecer todo (cambios contínuos).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 lo enseñas y lo vives,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estás constantemente llamando a cambiarse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 mensaje es esperanza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Dios te escogerá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Dios te transformará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Dios te hará nacer de nuevo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Dios te cambiará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Dios te salvará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Dios te adoptará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Dios te amará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 mensaje también es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Tienes que cambiar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Tienes que entregarte a Dios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Tienes que arrepentirte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Tienes que dejar de ser tu propio jefe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Tienes que someterte a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A nadie le gusta oír que tiene que cambiar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lo21tj6ffgou" w:id="28"/>
      <w:bookmarkEnd w:id="28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Porque enfrentas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Cuando sigues a Cristo, constantemente enfrentas a otros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Con la realidad que tienen que cambiar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3 formas que el seguidor enfrenta a los demás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 enseñar a los que no han tomado su decisión de seguir a Jesús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Tienes que cambiar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Estás bajo la ira de Dios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Eres enemigo de Dios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Vives en rebeldía contra Dios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Arrepentir: un cambio de 180 grados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Someterte a Jesús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 imitar a Jesús en su vida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 abstinencia es un juicio sin palabras de tu conducta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 antes tomábamos, contábamos chistes rojos, chismeábamos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Y ahora no participo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Sentirás juzgado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 guiar a otros Cristianos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 última parte de la gran comisión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Somos una comunidad de personas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que siempre se están diciendo: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"debes cambiar esto"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oqp1a14t8zj9" w:id="29"/>
      <w:bookmarkEnd w:id="29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Es por su reacción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al mensaje que: debes cambiar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Reaccionan diferentemente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veces aceptan cambian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 arrepientan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tomen su decisión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veces reaccionan por orgullo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querer seguir siendo su propio jefe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Tu no me dirás qué hacer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Resisten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Niegan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justifican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dicen que van a cambiar después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 atacan -- porque tu les enfrentas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burlan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Evitan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te ignoran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excluyen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hablan mal de ti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dicen mentiras de ti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Se alejan de uno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Se enojen contigo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Si pase suficiente tiempo imitando a Jesús y que ando a otros a seguir a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todo eso te pasara múltiples veces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ixcwyvc4f93" w:id="30"/>
      <w:bookmarkEnd w:id="30"/>
      <w:r w:rsidDel="00000000" w:rsidR="00000000" w:rsidRPr="00000000">
        <w:rPr>
          <w:b w:val="1"/>
          <w:sz w:val="28"/>
          <w:rtl w:val="0"/>
        </w:rPr>
        <w:t xml:space="preserve">Mateo 5:12 -- ¿Cómo reaccionamos?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inevitable si seguimos a Cristo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h0obfypgbv5s" w:id="31"/>
      <w:bookmarkEnd w:id="31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Nuestra reacción natural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Reaccionamos con sorpresa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¿Cómo es posible?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Sólo estoy tratando de seguir a Jesús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Sólo quiero lo mejor para ellos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por amor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Reaccionamos por sentir mal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 deprimo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siento que es justo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"pobre de mi"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Reaccionamos por atacar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 defiendo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Ataco a otros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Hablo de ellos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12 “Regocíjense y alégrense, porque la recompensa de ustedes en los cielos es grande, porque así persiguieron a los profetas que fueron antes que ustedes.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ts5cwkt9hvry" w:id="32"/>
      <w:bookmarkEnd w:id="32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Debemos reaccionar con alegría y gozo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 vez de reaccionar mal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estar sorprendido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sentir mal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atacarles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defenderte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hablar mal de ellos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con una reacción neutral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Indiferente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Ni modo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veces sentimos que sólo no reaccionar mal es suficiente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Alegría y gozo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Felicidad desde adentro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Hechos 5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41 Los apóstoles, pues, salieron de la presencia del Concilio, regocijándose de que hubieran sido considerados dignos de sufrir afrenta por Su Nombre.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tb4bdteuacpy" w:id="33"/>
      <w:bookmarkEnd w:id="33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La razón de nuestra reacción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e8dqvy7qtts2" w:id="34"/>
      <w:bookmarkEnd w:id="34"/>
      <w:r w:rsidDel="00000000" w:rsidR="00000000" w:rsidRPr="00000000">
        <w:rPr>
          <w:b w:val="1"/>
          <w:rtl w:val="0"/>
        </w:rPr>
        <w:t xml:space="preserve">Porque tenemos gran recompensa en los cielos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Dios nos apremiará por esto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Jesús nos apremiará por esto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Esto nos da gozo</w:t>
      </w:r>
    </w:p>
    <w:p w:rsidR="00000000" w:rsidDel="00000000" w:rsidP="00000000" w:rsidRDefault="00000000" w:rsidRPr="00000000">
      <w:pPr>
        <w:spacing w:after="440"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10:32-33</w:t>
      </w:r>
    </w:p>
    <w:p w:rsidR="00000000" w:rsidDel="00000000" w:rsidP="00000000" w:rsidRDefault="00000000" w:rsidRPr="00000000">
      <w:pPr>
        <w:spacing w:after="440"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32 “Por tanto, todo el que Me confiese delante de los hombres, Yo también lo confesaré delante de Mi Padre que está en los cielos.</w:t>
      </w:r>
    </w:p>
    <w:p w:rsidR="00000000" w:rsidDel="00000000" w:rsidP="00000000" w:rsidRDefault="00000000" w:rsidRPr="00000000">
      <w:pPr>
        <w:spacing w:after="440"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33 “Pero cualquiera que Me niegue delante de los hombres, Yo también lo negaré delante de Mi Padre que está en los cielos.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Hechos 7:51-56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51 “Ustedes, que son tercos e incircuncisos de corazón y de oídos, resisten siempre al Espíritu Santo; como hicieron sus padres, así hacen también ustedes.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52 “¿A cuál de los profetas no persiguieron sus padres? Ellos mataron a los que antes habían anunciado la venida del Justo, del cual ahora ustedes se hicieron traidores y asesinos;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53 ustedes que recibieron la ley por disposición de ángeles y sin embargo no la guardaron.”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54 Al oír esto, se sintieron profundamente ofendidos, y crujían los dientes contra él.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55 Pero Esteban, lleno del Espíritu Santo, fijos los ojos en el cielo, vio la gloria de Dios y a Jesús de pie a la diestra de Dios;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56 y dijo: “Veo los cielos abiertos, y al Hijo del Hombre de pie a la diestra de Dios.”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Esto nos da gozo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s5ndrdf0zxli" w:id="35"/>
      <w:bookmarkEnd w:id="35"/>
      <w:r w:rsidDel="00000000" w:rsidR="00000000" w:rsidRPr="00000000">
        <w:rPr>
          <w:b w:val="1"/>
          <w:rtl w:val="0"/>
        </w:rPr>
        <w:t xml:space="preserve">Porque somos parte del gran legado de seguidores de Dios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Somos parte del mejor grupo de personas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Personas que se dedicaron a conocer a Dios y a ayudar a otros a conocerle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Profetas y voceros de Dios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Personas que confrontaban y llamaban al arrepentimiento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Personas que vivían vidas santas en medio de tinieblas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Que mataron y persiguieron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Los trataron horriblemente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Esto nos da gozo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c7z5ux5b68ap" w:id="36"/>
      <w:bookmarkEnd w:id="36"/>
      <w:r w:rsidDel="00000000" w:rsidR="00000000" w:rsidRPr="00000000">
        <w:rPr>
          <w:b w:val="1"/>
          <w:rtl w:val="0"/>
        </w:rPr>
        <w:t xml:space="preserve">Porque Jesús nos inspira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Jesús: La mejor inspiración al ser perseguido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 mismo que dio esta instrucción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Sufrió persecucción durante toda su vida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en su muerte sufrió la persecución más grande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Comunión: Recordamos como Jesús fue perseguido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Durante su vida y en la cruz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Para llevarnos a Dios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le agradezcamos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nos inspire a seguirle, y hablar de Él y sufrir con Él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e5vngr1siz8c" w:id="37"/>
      <w:bookmarkEnd w:id="37"/>
      <w:r w:rsidDel="00000000" w:rsidR="00000000" w:rsidRPr="00000000">
        <w:rPr>
          <w:b w:val="1"/>
          <w:color w:val="000000"/>
          <w:sz w:val="36"/>
          <w:rtl w:val="0"/>
        </w:rPr>
        <w:t xml:space="preserve">Aplicación: Sufrir como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4 formas de aplicarlo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a8wbr9naw6dd" w:id="38"/>
      <w:bookmarkEnd w:id="38"/>
      <w:r w:rsidDel="00000000" w:rsidR="00000000" w:rsidRPr="00000000">
        <w:rPr>
          <w:b w:val="1"/>
          <w:sz w:val="28"/>
          <w:rtl w:val="0"/>
        </w:rPr>
        <w:t xml:space="preserve">No has tomado la decisión de seguir a Cristo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 parte por temor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Del qué dirán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lo que tu decisión estará diciendo de los demás en tu familia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Ser bienaventurado y tomar la decisión de seguir a Cristo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Hechos 2:38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te detiene de tomar esta decisión?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u6mgf6k3m3" w:id="39"/>
      <w:bookmarkEnd w:id="39"/>
      <w:r w:rsidDel="00000000" w:rsidR="00000000" w:rsidRPr="00000000">
        <w:rPr>
          <w:b w:val="1"/>
          <w:sz w:val="28"/>
          <w:rtl w:val="0"/>
        </w:rPr>
        <w:t xml:space="preserve">No haces mucho para merecer la persecución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eres bienaventurado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Ser bienaventurado por ser perseguido por vivir diferentemente de los demás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Ser bienaventurado por ser perseguido por activamente guiar a otros a Cristo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puedes hacer para vivir tu fe, o con quién necesitas hablar?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62x8315vokq" w:id="40"/>
      <w:bookmarkEnd w:id="40"/>
      <w:r w:rsidDel="00000000" w:rsidR="00000000" w:rsidRPr="00000000">
        <w:rPr>
          <w:b w:val="1"/>
          <w:sz w:val="28"/>
          <w:rtl w:val="0"/>
        </w:rPr>
        <w:t xml:space="preserve">Has estado pensando en hacer algo, pero temes la persecución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Hablar con alguien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Cambiar algo en tu vida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Ser bienaventurado y hacerlo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vas a hacer?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ogo4kff4xlth" w:id="41"/>
      <w:bookmarkEnd w:id="41"/>
      <w:r w:rsidDel="00000000" w:rsidR="00000000" w:rsidRPr="00000000">
        <w:rPr>
          <w:b w:val="1"/>
          <w:sz w:val="28"/>
          <w:rtl w:val="0"/>
        </w:rPr>
        <w:t xml:space="preserve">Recibes persecución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por tu vida y ministerio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Como todos, luchas por reaccionar bien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sientes alegría ni gozo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Acepta y reciba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Eres bienaventurado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Viva con gozo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Acepta la bendición que te espera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Eres parte de el mejor grupo de personas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darvanqpris" w:id="42"/>
      <w:bookmarkEnd w:id="42"/>
      <w:r w:rsidDel="00000000" w:rsidR="00000000" w:rsidRPr="00000000">
        <w:rPr>
          <w:b w:val="1"/>
          <w:sz w:val="28"/>
          <w:rtl w:val="0"/>
        </w:rPr>
        <w:t xml:space="preserve">Comunión: Meditamos en nuestra inspiración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vida, muerte y resurrección de nuestro Salvador</w:t>
      </w: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7" Type="http://schemas.openxmlformats.org/officeDocument/2006/relationships/footer" Target="footer1.xml"/></Relationships>
</file>