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75gdhs6sz1mf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77 — Un Gran Error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wqt3v191d96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psmpnwazko1m" w:id="2"/>
      <w:bookmarkEnd w:id="2"/>
      <w:r w:rsidDel="00000000" w:rsidR="00000000" w:rsidRPr="00000000">
        <w:rPr>
          <w:highlight w:val="white"/>
          <w:rtl w:val="0"/>
        </w:rPr>
        <w:t xml:space="preserve">Es fácil dudar en el camino del seguidor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Mateo‬ 11:2-3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dudó Juan?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dudamos nosotros?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expresamos nuestra dudas?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hacemos cuando dudamos?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peligro de dudar así?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i5ssee4ggt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3c7iydhs5m9" w:id="4"/>
      <w:bookmarkEnd w:id="4"/>
      <w:r w:rsidDel="00000000" w:rsidR="00000000" w:rsidRPr="00000000">
        <w:rPr>
          <w:highlight w:val="white"/>
          <w:rtl w:val="0"/>
        </w:rPr>
        <w:t xml:space="preserve">Jesús nos llama a seguirle fielmente con perseverancia y entrega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11:4-6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está diciendo Jesús a Juan?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mensaje de Jesús a nosotros cuando dudamos?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hacer cuando dudamos?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23h02yhax8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edmdpdab0p2" w:id="6"/>
      <w:bookmarkEnd w:id="6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estás tentado a dudar?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puedes hacer la próxima vez que dudas?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seguir más fielmente y con más entrega a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