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#8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El Poder del Espíritu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hr8fl1z648hw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8 El Poder del Espíritu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sb0zry9khkm3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Introducción -- La vida de Cristo del Evangelio de Mateo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7" w:colFirst="0" w:name="h.devf8h6hm4j1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Tensión: Vidas marcadas por No-Se-Puede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Mi historia de llegar a odiar a la frase: no se puede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Muchas veces vivimos vidas espirituales de no se puede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ver si has experimentado esto: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djcqycdqvi56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puedo sentir tan cerca de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solos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Lejos de Dios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Desconectados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Palabra es seca y aburrida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podemos orar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ayunar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sentimos que tenemos que venir a la iglesia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z08u28ne4ay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tengo la fuerza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debiles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tenemos valor para hablar de Jesús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tenemos el poder para resistir a las tentaciones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1jou929356ep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puedo hacer lo que me pide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pide cosas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 a personas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Tareas y ministerios y trabajos</w:t>
      </w:r>
    </w:p>
    <w:p w:rsidP="00000000" w:rsidRPr="00000000" w:rsidR="00000000" w:rsidDel="00000000" w:rsidRDefault="00000000">
      <w:pPr>
        <w:numPr>
          <w:ilvl w:val="2"/>
          <w:numId w:val="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la iglesia y con gente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podemos hacerlo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sabría qué decir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tengo la habilidad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puedo hacerlo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resedi84uw5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veo qué hacer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hacer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decir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tratar a otros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dónde ir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decisión tomar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8p2y9d3v5ilc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No podría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todavía no Has tomado tu decisión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Sientes que nunca podría hacer todo lo que Dios pide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quiero empezar lo que no puedo terminar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Lo que hoy veremos es la solución a todos los "no-se-puede’s" en nuestra vida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3" w:colFirst="0" w:name="h.ayx9ycaq6gd8" w:colLast="0"/>
      <w:bookmarkEnd w:id="13"/>
      <w:r w:rsidRPr="00000000" w:rsidR="00000000" w:rsidDel="00000000">
        <w:rPr>
          <w:sz w:val="36"/>
          <w:highlight w:val="white"/>
          <w:rtl w:val="0"/>
        </w:rPr>
        <w:t xml:space="preserve">Idea Grande: El Espíritu de Dios llena a los hijos de Dios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poder y la presencia de Dios llena a sus hijos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Algunos necesitan recibirlo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Otros necesitamos vivirlo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Primero, vamos a verlo en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lii76jjkxju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2 preguntas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recibimos el Espíritu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impacto tiene en nuestra vida tenerlo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la respuesta en la vida y las promesas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5" w:colFirst="0" w:name="h.vrjdsa6ilwru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Recibir el Espíritu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6" w:colFirst="0" w:name="h.iqpvgqov0scx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Mateo 3:11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gran promesa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alguien que tenía el Espíritu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funcionará esto?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7" w:colFirst="0" w:name="h.k0p2r3h7t1l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Mateo 3:13-17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V13 Jesús vivía con un plan y propósito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V14 Gran testimonio de la santidad de Jesús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primo lo conocía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Sabía que Él no necesitaba arrepentirse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V15 Jesús obedecía al Padre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V16 Jesús recibe el Espíritu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Viene a morar sobre Él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Viene a habitar en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dw256vv18ppi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Después vive lleno del Espíritu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guía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llena de poder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qué necesitaba el Espíritu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era Dios hecho hombre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despojó de sí mismo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Voluntariamente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Necesitaba la guía y poder y habilidad divina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9saimaqckhk5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Qué vemos allí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prototipo de como funcionaria para nosotros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Bautiza con el Espíritu en el bautismo de agua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poder de Dios mora en sus hijos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tlx98ll6472k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Es para nosotros también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y poder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1" w:colFirst="0" w:name="h.qju9vwlregtl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Hechos 2:38-39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los que entran en Cristo reciben el Espíritu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Recibes el Espíritu cuando decides seguir a Cristo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9px4pgcn8vd4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Espíritu nos conecta con el poder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py366qk9g2pj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Efesios 3:20-21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poder en nosotros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Mucho más de lo que podemos imaginar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conecta con el Padre Juan 14, Romanos 8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poder y valor Hechos 4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habilidad 1 Corintios 12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guia con decisiones e ideas y palabras Juan 14 y 16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victoria sobre nuestro pecado Romanos 8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da discernimiento en cuanto a personas y situaciones Juan 16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4" w:colFirst="0" w:name="h.bnc80gcf5pyo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al no-se-puede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Quita todo el "no-se-puede" de nuestra vida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Sí se puede disfrutar de una relación íntima de padre e hijo con Dios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Sí se puede tener poder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hablar de Jesús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vencer al pecado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Sí se puede decir "sí" a todo lo que Dios nos pide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nos da la habilidad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Sí se puede saber qué quiere Dios que hacemos en todo momento y toda decisión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Sí se puede tomar la decisión de seguir a Cristo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cumplirla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5" w:colFirst="0" w:name="h.6w9pwbh8dkc2" w:colLast="0"/>
      <w:bookmarkEnd w:id="25"/>
      <w:r w:rsidRPr="00000000" w:rsidR="00000000" w:rsidDel="00000000">
        <w:rPr>
          <w:sz w:val="36"/>
          <w:highlight w:val="white"/>
          <w:rtl w:val="0"/>
        </w:rPr>
        <w:t xml:space="preserve">Qué hacer: Dejar que el Espíritu nos conecte con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6" w:colFirst="0" w:name="h.qv92bzllc1kp" w:colLast="0"/>
      <w:bookmarkEnd w:id="26"/>
      <w:r w:rsidRPr="00000000" w:rsidR="00000000" w:rsidDel="00000000">
        <w:rPr>
          <w:color w:val="333333"/>
          <w:sz w:val="28"/>
          <w:highlight w:val="white"/>
          <w:rtl w:val="0"/>
        </w:rPr>
        <w:t xml:space="preserve">Recibir el Espíritu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tomar la decisión de entregarte a Jesús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arrepentirte y bautizarte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7" w:colFirst="0" w:name="h.vpzhn9qbshom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Vivir por el Espíritu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Realizar que lo tienes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Usar su poder para resistir al pecado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Tengo su poder, diré no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Depender de su valor para hablar de Jesús y tomar riesgos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Abrir la boca y hablar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toda tarea que Dios te da porque sabes que Él te equipará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 sí sin saber cómo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que Dios te guíe cuando te enfrenta una decisión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que Dios te dé palabras e ideas cuando vas a hablar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8" w:colFirst="0" w:name="h.u6ju47lh8nwj" w:colLast="0"/>
      <w:bookmarkEnd w:id="28"/>
      <w:r w:rsidRPr="00000000" w:rsidR="00000000" w:rsidDel="00000000">
        <w:rPr>
          <w:color w:val="333333"/>
          <w:sz w:val="28"/>
          <w:highlight w:val="white"/>
          <w:rtl w:val="0"/>
        </w:rPr>
        <w:t xml:space="preserve">Qué necesitas hacer para vivir lleno del Espíritu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9" w:colFirst="0" w:name="h.1ywt3p7sy40w" w:colLast="0"/>
      <w:bookmarkEnd w:id="29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spacing w:lineRule="auto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Gracias a Aquel que por su muerte y resurrección abrió el camino para que pudiéramos recibir el Espíritu de Dios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8.docx</dc:title>
</cp:coreProperties>
</file>