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spacing w:lineRule="auto" w:after="160" w:line="384"/>
        <w:contextualSpacing w:val="0"/>
        <w:rPr/>
      </w:pPr>
      <w:bookmarkStart w:id="0" w:colFirst="0" w:name="h.z5hdajlb64fe" w:colLast="0"/>
      <w:bookmarkEnd w:id="0"/>
      <w:r w:rsidRPr="00000000" w:rsidR="00000000" w:rsidDel="00000000">
        <w:rPr>
          <w:color w:val="333333"/>
          <w:highlight w:val="white"/>
          <w:rtl w:val="0"/>
        </w:rPr>
        <w:t xml:space="preserve">Visión Enero 2014 A: Estudio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" w:colFirst="0" w:name="h.mtnv54f2h137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del domingo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Tenemos que quitar las barreras innecesarias, y facilitar a que lleguen a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Hoy veremos una aplicación práctica de esta idea: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" w:colFirst="0" w:name="h.xjgpy2hbp1q0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Propósito en eventos sociales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debería ser nuestro propósito al hacer cenas y comidas y fiestas y eventos?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quiénes deberíamos estar enfocados?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Invitamos a y hablamos con y nos llevamos con nuestros amigos (y los que queremos que sean nuestros amigos).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Jesús tenía otra idea: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Lucas 14.7-14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Lucas 15:1-10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" w:colFirst="0" w:name="h.sq2wl1u06sby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usar fiestas y cenas y otros eventos para </w:t>
      </w:r>
      <w:r w:rsidRPr="00000000" w:rsidR="00000000" w:rsidDel="00000000">
        <w:rPr>
          <w:i w:val="1"/>
          <w:color w:val="333333"/>
          <w:highlight w:val="white"/>
          <w:rtl w:val="0"/>
        </w:rPr>
        <w:t xml:space="preserve">quitar barreras innecesarias y facilitar a que lleguen a Dios</w:t>
      </w:r>
      <w:r w:rsidRPr="00000000" w:rsidR="00000000" w:rsidDel="00000000">
        <w:rPr>
          <w:color w:val="333333"/>
          <w:highlight w:val="white"/>
          <w:rtl w:val="0"/>
        </w:rPr>
        <w:t xml:space="preserve">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Enero 2014 A Estudio.docx</dc:title>
</cp:coreProperties>
</file>